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0A184" w14:textId="77777777" w:rsidR="00FA0D91" w:rsidRDefault="00FA0D91" w:rsidP="00FA0D91">
      <w:pPr>
        <w:spacing w:after="0" w:line="240" w:lineRule="auto"/>
        <w:jc w:val="center"/>
        <w:rPr>
          <w:rFonts w:ascii="Arial" w:eastAsia="Times New Roman" w:hAnsi="Arial" w:cs="Arial"/>
          <w:b/>
          <w:bCs/>
          <w:caps/>
          <w:color w:val="000000"/>
        </w:rPr>
      </w:pPr>
      <w:r>
        <w:rPr>
          <w:rFonts w:ascii="Arial" w:eastAsia="Times New Roman" w:hAnsi="Arial" w:cs="Arial"/>
          <w:b/>
          <w:bCs/>
          <w:caps/>
          <w:color w:val="000000"/>
        </w:rPr>
        <w:t>PREKIŲ PIRKIMO</w:t>
      </w:r>
      <w:r>
        <w:rPr>
          <w:rFonts w:ascii="Arial" w:eastAsia="Times New Roman" w:hAnsi="Arial" w:cs="Arial"/>
          <w:color w:val="000000"/>
        </w:rPr>
        <w:t>–</w:t>
      </w:r>
      <w:r>
        <w:rPr>
          <w:rFonts w:ascii="Arial" w:eastAsia="Times New Roman" w:hAnsi="Arial" w:cs="Arial"/>
          <w:b/>
          <w:bCs/>
          <w:caps/>
          <w:color w:val="000000"/>
        </w:rPr>
        <w:t>PARDAVIMO SUTARTIES</w:t>
      </w:r>
    </w:p>
    <w:p w14:paraId="0561277D"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aps/>
          <w:color w:val="000000"/>
        </w:rPr>
        <w:t>BENDROSIOS SĄLYGOS</w:t>
      </w:r>
    </w:p>
    <w:p w14:paraId="7B34946A"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color w:val="000000"/>
        </w:rPr>
        <w:t> </w:t>
      </w:r>
    </w:p>
    <w:p w14:paraId="2B2E9494"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aps/>
          <w:color w:val="000000"/>
        </w:rPr>
        <w:t>1.    PAGRINDINĖS SĄVOKOS IR SUTARTIES AIŠKINIMAS</w:t>
      </w:r>
    </w:p>
    <w:p w14:paraId="3506C529"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aps/>
          <w:color w:val="000000"/>
        </w:rPr>
        <w:t> </w:t>
      </w:r>
    </w:p>
    <w:p w14:paraId="5FC6961A"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olor w:val="000000"/>
        </w:rPr>
        <w:t>1.1. Sąvokos</w:t>
      </w:r>
    </w:p>
    <w:p w14:paraId="607945F9"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olor w:val="000000"/>
        </w:rPr>
        <w:t> </w:t>
      </w:r>
    </w:p>
    <w:p w14:paraId="277E5C31"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1.1.1. Šioje Sutartyje didžiąja raide rašomos sąvokos turi paskiau nurodytas reikšmes:</w:t>
      </w:r>
    </w:p>
    <w:p w14:paraId="35A38B82"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1.1.1.1.  </w:t>
      </w:r>
      <w:r>
        <w:rPr>
          <w:rFonts w:ascii="Arial" w:eastAsia="Times New Roman" w:hAnsi="Arial" w:cs="Arial"/>
          <w:b/>
          <w:bCs/>
          <w:color w:val="000000"/>
        </w:rPr>
        <w:t>Bendrosios sąlygos</w:t>
      </w:r>
      <w:r>
        <w:rPr>
          <w:rFonts w:ascii="Arial" w:eastAsia="Times New Roman" w:hAnsi="Arial" w:cs="Arial"/>
          <w:color w:val="000000"/>
        </w:rPr>
        <w:t> – ši Sutarties dalis, kuri vadinasi „Prekių pirkimo–pardavimo sutarties Bendrosios sąlygos“;</w:t>
      </w:r>
    </w:p>
    <w:p w14:paraId="5E2BCD8C"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1.1.1.2.  </w:t>
      </w:r>
      <w:r>
        <w:rPr>
          <w:rFonts w:ascii="Arial" w:eastAsia="Times New Roman" w:hAnsi="Arial" w:cs="Arial"/>
          <w:b/>
          <w:bCs/>
          <w:color w:val="000000"/>
        </w:rPr>
        <w:t>Pirkėjas</w:t>
      </w:r>
      <w:r>
        <w:rPr>
          <w:rFonts w:ascii="Arial" w:eastAsia="Times New Roman" w:hAnsi="Arial" w:cs="Arial"/>
          <w:color w:val="000000"/>
        </w:rPr>
        <w:t> – asmuo, kuris Specialiosiose sąlygose yra įvardytas kaip Pirkėjas, įsigyjantis Specialiosiose sąlygose ir Sutarties prieduose nurodytas Prekes;</w:t>
      </w:r>
    </w:p>
    <w:p w14:paraId="51794D19"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1.1.1.3.  </w:t>
      </w:r>
      <w:r>
        <w:rPr>
          <w:rFonts w:ascii="Arial" w:eastAsia="Times New Roman" w:hAnsi="Arial" w:cs="Arial"/>
          <w:b/>
          <w:bCs/>
          <w:color w:val="000000"/>
        </w:rPr>
        <w:t>Pradinės sutarties vertė </w:t>
      </w:r>
      <w:r>
        <w:rPr>
          <w:rFonts w:ascii="Arial" w:eastAsia="Times New Roman" w:hAnsi="Arial" w:cs="Arial"/>
          <w:color w:val="000000"/>
        </w:rPr>
        <w:t>– Specialiosiose sąlygose nurodyta</w:t>
      </w:r>
      <w:r>
        <w:rPr>
          <w:rFonts w:ascii="Arial" w:eastAsia="Times New Roman" w:hAnsi="Arial" w:cs="Arial"/>
          <w:b/>
          <w:bCs/>
          <w:color w:val="000000"/>
        </w:rPr>
        <w:t> </w:t>
      </w:r>
      <w:r>
        <w:rPr>
          <w:rFonts w:ascii="Arial" w:eastAsia="Times New Roman" w:hAnsi="Arial" w:cs="Arial"/>
          <w:color w:val="000000"/>
        </w:rPr>
        <w:t>vertė (be PVM);</w:t>
      </w:r>
    </w:p>
    <w:p w14:paraId="358F9EBC"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1.1.1.4.  </w:t>
      </w:r>
      <w:r>
        <w:rPr>
          <w:rFonts w:ascii="Arial" w:eastAsia="Times New Roman" w:hAnsi="Arial" w:cs="Arial"/>
          <w:b/>
          <w:bCs/>
          <w:color w:val="000000"/>
        </w:rPr>
        <w:t>Prekės</w:t>
      </w:r>
      <w:r>
        <w:rPr>
          <w:rFonts w:ascii="Arial" w:eastAsia="Times New Roman" w:hAnsi="Arial" w:cs="Arial"/>
          <w:color w:val="00000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1C9664A"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1.1.1.5.  </w:t>
      </w:r>
      <w:r>
        <w:rPr>
          <w:rFonts w:ascii="Arial" w:eastAsia="Times New Roman" w:hAnsi="Arial" w:cs="Arial"/>
          <w:b/>
          <w:bCs/>
          <w:color w:val="000000"/>
        </w:rPr>
        <w:t>Prekių perdavimo–priėmimo aktas </w:t>
      </w:r>
      <w:r>
        <w:rPr>
          <w:rFonts w:ascii="Arial" w:eastAsia="Times New Roman" w:hAnsi="Arial" w:cs="Arial"/>
          <w:color w:val="000000"/>
        </w:rPr>
        <w:t>– dokumentas,</w:t>
      </w:r>
      <w:r>
        <w:rPr>
          <w:rFonts w:ascii="Arial" w:eastAsia="Times New Roman" w:hAnsi="Arial" w:cs="Arial"/>
          <w:b/>
          <w:bCs/>
          <w:color w:val="000000"/>
        </w:rPr>
        <w:t> </w:t>
      </w:r>
      <w:r>
        <w:rPr>
          <w:rFonts w:ascii="Arial" w:eastAsia="Times New Roman" w:hAnsi="Arial" w:cs="Arial"/>
          <w:color w:val="00000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666167A"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1.1.1.6.  </w:t>
      </w:r>
      <w:r>
        <w:rPr>
          <w:rFonts w:ascii="Arial" w:eastAsia="Times New Roman" w:hAnsi="Arial" w:cs="Arial"/>
          <w:b/>
          <w:bCs/>
          <w:color w:val="000000"/>
        </w:rPr>
        <w:t>Prekių trūkumai</w:t>
      </w:r>
      <w:r>
        <w:rPr>
          <w:rFonts w:ascii="Arial" w:eastAsia="Times New Roman" w:hAnsi="Arial" w:cs="Arial"/>
          <w:color w:val="00000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57907E3"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1.1.1.7.  </w:t>
      </w:r>
      <w:r>
        <w:rPr>
          <w:rFonts w:ascii="Arial" w:eastAsia="Times New Roman" w:hAnsi="Arial" w:cs="Arial"/>
          <w:b/>
          <w:bCs/>
          <w:color w:val="000000"/>
        </w:rPr>
        <w:t>Sąskaita </w:t>
      </w:r>
      <w:r>
        <w:rPr>
          <w:rFonts w:ascii="Arial" w:eastAsia="Times New Roman" w:hAnsi="Arial" w:cs="Arial"/>
          <w:color w:val="000000"/>
        </w:rPr>
        <w:t>–</w:t>
      </w:r>
      <w:r>
        <w:rPr>
          <w:rFonts w:ascii="Arial" w:eastAsia="Times New Roman" w:hAnsi="Arial" w:cs="Arial"/>
          <w:b/>
          <w:bCs/>
          <w:color w:val="000000"/>
        </w:rPr>
        <w:t> </w:t>
      </w:r>
      <w:r>
        <w:rPr>
          <w:rFonts w:ascii="Arial" w:eastAsia="Times New Roman" w:hAnsi="Arial" w:cs="Arial"/>
          <w:color w:val="00000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F304077"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1.1.1.8.  </w:t>
      </w:r>
      <w:r>
        <w:rPr>
          <w:rFonts w:ascii="Arial" w:eastAsia="Times New Roman" w:hAnsi="Arial" w:cs="Arial"/>
          <w:b/>
          <w:bCs/>
          <w:color w:val="000000"/>
        </w:rPr>
        <w:t>Specialiosios sąlygos</w:t>
      </w:r>
      <w:r>
        <w:rPr>
          <w:rFonts w:ascii="Arial" w:eastAsia="Times New Roman" w:hAnsi="Arial" w:cs="Arial"/>
          <w:color w:val="00000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9260D7D"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1.1.1.9.  </w:t>
      </w:r>
      <w:r>
        <w:rPr>
          <w:rFonts w:ascii="Arial" w:eastAsia="Times New Roman" w:hAnsi="Arial" w:cs="Arial"/>
          <w:b/>
          <w:bCs/>
          <w:color w:val="000000"/>
        </w:rPr>
        <w:t>Susitarimas </w:t>
      </w:r>
      <w:r>
        <w:rPr>
          <w:rFonts w:ascii="Arial" w:eastAsia="Times New Roman" w:hAnsi="Arial" w:cs="Arial"/>
          <w:color w:val="000000"/>
        </w:rPr>
        <w:t>– tai dokumentas, kurį Šalys sudaro keisdamos Sutarties sąlygas VPĮ leidžiama apimtimi;</w:t>
      </w:r>
    </w:p>
    <w:p w14:paraId="23E062B5"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1.1.1.10. </w:t>
      </w:r>
      <w:r>
        <w:rPr>
          <w:rFonts w:ascii="Arial" w:eastAsia="Times New Roman" w:hAnsi="Arial" w:cs="Arial"/>
          <w:b/>
          <w:bCs/>
          <w:color w:val="000000"/>
        </w:rPr>
        <w:t>Sutarties kaina</w:t>
      </w:r>
      <w:r>
        <w:rPr>
          <w:rFonts w:ascii="Arial" w:eastAsia="Times New Roman" w:hAnsi="Arial" w:cs="Arial"/>
          <w:color w:val="000000"/>
        </w:rPr>
        <w:t> – pagal Sutartį Tiekėjui mokėtina galutinė suma, įskaitant visus privalomus mokesčius ir išlaidas;</w:t>
      </w:r>
    </w:p>
    <w:p w14:paraId="72377B9D"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1.1.1.11. </w:t>
      </w:r>
      <w:r>
        <w:rPr>
          <w:rFonts w:ascii="Arial" w:eastAsia="Times New Roman" w:hAnsi="Arial" w:cs="Arial"/>
          <w:b/>
          <w:bCs/>
          <w:color w:val="000000"/>
        </w:rPr>
        <w:t>Sutarties sąlygos </w:t>
      </w:r>
      <w:r>
        <w:rPr>
          <w:rFonts w:ascii="Arial" w:eastAsia="Times New Roman" w:hAnsi="Arial" w:cs="Arial"/>
          <w:color w:val="000000"/>
        </w:rPr>
        <w:t>– Bendrosios sąlygos ir Specialiosios sąlygos kartu;</w:t>
      </w:r>
    </w:p>
    <w:p w14:paraId="558E2946"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1.1.1.12. </w:t>
      </w:r>
      <w:r>
        <w:rPr>
          <w:rFonts w:ascii="Arial" w:eastAsia="Times New Roman" w:hAnsi="Arial" w:cs="Arial"/>
          <w:b/>
          <w:bCs/>
          <w:color w:val="000000"/>
        </w:rPr>
        <w:t>Sutartis </w:t>
      </w:r>
      <w:r>
        <w:rPr>
          <w:rFonts w:ascii="Arial" w:eastAsia="Times New Roman" w:hAnsi="Arial" w:cs="Arial"/>
          <w:color w:val="000000"/>
        </w:rPr>
        <w:t>– Prekių pirkimo–pardavimo sutartis, kurią sudaro Sutarties sąlygos, Specialiosiose sąlygose išvardyti priedai ir Susitarimai;</w:t>
      </w:r>
    </w:p>
    <w:p w14:paraId="49D24A5B"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1.1.1.13. </w:t>
      </w:r>
      <w:r>
        <w:rPr>
          <w:rFonts w:ascii="Arial" w:eastAsia="Times New Roman" w:hAnsi="Arial" w:cs="Arial"/>
          <w:b/>
          <w:bCs/>
          <w:color w:val="000000"/>
        </w:rPr>
        <w:t>Šalis</w:t>
      </w:r>
      <w:r>
        <w:rPr>
          <w:rFonts w:ascii="Arial" w:eastAsia="Times New Roman" w:hAnsi="Arial" w:cs="Arial"/>
          <w:color w:val="000000"/>
        </w:rPr>
        <w:t> – Pirkėjas arba Tiekėjas, kiekvienas atskirai, priklausomai nuo konteksto;</w:t>
      </w:r>
    </w:p>
    <w:p w14:paraId="237B5C6D"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1.1.1.14. </w:t>
      </w:r>
      <w:r>
        <w:rPr>
          <w:rFonts w:ascii="Arial" w:eastAsia="Times New Roman" w:hAnsi="Arial" w:cs="Arial"/>
          <w:b/>
          <w:bCs/>
          <w:color w:val="000000"/>
        </w:rPr>
        <w:t>Šalys</w:t>
      </w:r>
      <w:r>
        <w:rPr>
          <w:rFonts w:ascii="Arial" w:eastAsia="Times New Roman" w:hAnsi="Arial" w:cs="Arial"/>
          <w:color w:val="000000"/>
        </w:rPr>
        <w:t> – Pirkėjas ir Tiekėjas kartu;</w:t>
      </w:r>
    </w:p>
    <w:p w14:paraId="4E95937E"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1.1.1.15. </w:t>
      </w:r>
      <w:r>
        <w:rPr>
          <w:rFonts w:ascii="Arial" w:eastAsia="Times New Roman" w:hAnsi="Arial" w:cs="Arial"/>
          <w:b/>
          <w:bCs/>
          <w:color w:val="000000"/>
        </w:rPr>
        <w:t>Tiekėjas</w:t>
      </w:r>
      <w:r>
        <w:rPr>
          <w:rFonts w:ascii="Arial" w:eastAsia="Times New Roman" w:hAnsi="Arial" w:cs="Arial"/>
          <w:color w:val="000000"/>
        </w:rPr>
        <w:t> – asmuo, kuris Specialiosiose sąlygose yra įvardytas kaip Tiekėjas, tiekiantis Specialiosiose sąlygose nurodytas Prekes;</w:t>
      </w:r>
    </w:p>
    <w:p w14:paraId="5B483711"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lastRenderedPageBreak/>
        <w:t>1.1.1.16. </w:t>
      </w:r>
      <w:r>
        <w:rPr>
          <w:rFonts w:ascii="Arial" w:eastAsia="Times New Roman" w:hAnsi="Arial" w:cs="Arial"/>
          <w:b/>
          <w:bCs/>
          <w:color w:val="000000"/>
        </w:rPr>
        <w:t>VPĮ </w:t>
      </w:r>
      <w:r>
        <w:rPr>
          <w:rFonts w:ascii="Arial" w:eastAsia="Times New Roman" w:hAnsi="Arial" w:cs="Arial"/>
          <w:color w:val="000000"/>
        </w:rPr>
        <w:t>– Lietuvos Respublikos viešųjų pirkimų įstatymas.</w:t>
      </w:r>
    </w:p>
    <w:p w14:paraId="7C756F66"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1.1.1.17. Kitų Sutartyje didžiąja raide rašomų sąvokų reikšmės yra nurodytos Sutarties tekste.</w:t>
      </w:r>
    </w:p>
    <w:p w14:paraId="403F8F4B"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1.1.1.18. Sutartyje neapibrėžtos sąvokos suprantamos ir aiškinamos taip, kaip jas apibrėžia VPĮ ir kiti įstatymai bei teisės aktai, galiojantys Sutarties sudarymo ir vykdymo metu.</w:t>
      </w:r>
    </w:p>
    <w:p w14:paraId="6169182B"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1.1.1.19. Kitos Sutartyje vartojamos sąvokos ir terminai turi bendrinę reikšmę arba artimiausią Sutarties pobūdžiui specialiąją reikšmę, jei Sutartyje nėra nustatyta ir paaiškinta kitokia jų reikšmė.</w:t>
      </w:r>
    </w:p>
    <w:p w14:paraId="17D1275B"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olor w:val="000000"/>
        </w:rPr>
        <w:t>1.2.    Sutarties aiškinimas</w:t>
      </w:r>
    </w:p>
    <w:p w14:paraId="4DDF7997" w14:textId="77777777" w:rsidR="00FA0D91" w:rsidRDefault="00FA0D91" w:rsidP="00FA0D91">
      <w:pPr>
        <w:spacing w:after="0" w:line="240" w:lineRule="auto"/>
        <w:ind w:left="792"/>
        <w:jc w:val="both"/>
        <w:rPr>
          <w:rFonts w:ascii="Arial" w:eastAsia="Times New Roman" w:hAnsi="Arial" w:cs="Arial"/>
          <w:color w:val="000000"/>
        </w:rPr>
      </w:pPr>
      <w:r>
        <w:rPr>
          <w:rFonts w:ascii="Arial" w:eastAsia="Times New Roman" w:hAnsi="Arial" w:cs="Arial"/>
          <w:b/>
          <w:bCs/>
          <w:color w:val="000000"/>
        </w:rPr>
        <w:t> </w:t>
      </w:r>
    </w:p>
    <w:p w14:paraId="11488427"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1.2.1. Sutartis yra sudaryta ir turi būti aiškinama pagal Lietuvos Respublikos teisės aktus.</w:t>
      </w:r>
    </w:p>
    <w:p w14:paraId="26028E08"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1.2.2. Jei Bendrosios sąlygos ir (ar) Specialiosios sąlygos prieštarauja VPĮ ir kitų teisės aktų reikalavimams, taikomos VPĮ ir kitų teisės aktų nuostatos.</w:t>
      </w:r>
    </w:p>
    <w:p w14:paraId="4B0F95C8"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1.2.3. Diena Sutartyje reiškia kalendorinę dieną.</w:t>
      </w:r>
    </w:p>
    <w:p w14:paraId="2FF2016F"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1.2.4. Darbo diena Sutartyje reiškia bet kurią dieną, išskyrus šeštadienį, sekmadienį ir švenčių dienas Lietuvoje, nurodytas Lietuvos Respublikos darbo kodekse.</w:t>
      </w:r>
    </w:p>
    <w:p w14:paraId="722DC8C0"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1.2.5. Terminai pagal Sutartį yra skaičiuojami metais, mėnesiais, savaitėmis, darbo dienomis, kalendorinėmis dienomis ir valandomis.</w:t>
      </w:r>
    </w:p>
    <w:p w14:paraId="617B6E40"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1.2.6. Kvalifikacija, rėmimasis kitų ūkio subjektų pajėgumais, Prekių apimtis, peržiūra suprantami taip, kaip nustatyta VPĮ bei jį įgyvendinančiuose teisės aktuose.</w:t>
      </w:r>
    </w:p>
    <w:p w14:paraId="57417ADE"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6138CE4"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1.2.8. Informuoti, pranešti, įspėti arba atsakyti reiškia pateikti informaciją, pranešimą, įspėjimą arba atsakymą Bendrosiose ir (ar) Specialiosiose sąlygose nustatyta tvarka.</w:t>
      </w:r>
    </w:p>
    <w:p w14:paraId="3710AC12"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1.2.9. Patvirtinti reiškia pateikti patvirtinimą raštu arba pasirašyti dokumentą be išlygų ar su išlygomis, išskyrus atvejus, kai asmuo, pasirašydamas dokumentą, nurodo, jog atsisako jį patvirtinti.</w:t>
      </w:r>
    </w:p>
    <w:p w14:paraId="15A5EC95"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1.2.10.   </w:t>
      </w:r>
      <w:r>
        <w:rPr>
          <w:rFonts w:ascii="Arial" w:eastAsia="Times New Roman" w:hAnsi="Arial" w:cs="Arial"/>
          <w:color w:val="00000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971D2E5"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1.2.11.   </w:t>
      </w:r>
      <w:r>
        <w:rPr>
          <w:rFonts w:ascii="Arial" w:eastAsia="Times New Roman" w:hAnsi="Arial" w:cs="Arial"/>
          <w:color w:val="000000"/>
          <w:shd w:val="clear" w:color="auto" w:fill="FFFFFF"/>
        </w:rPr>
        <w:t>Jeigu Sutartyje nurodyta reikšmė skaičiais ir žodžiais skiriasi, vadovaujamasi žodžiais nurodyta reikšme.</w:t>
      </w:r>
    </w:p>
    <w:p w14:paraId="3EB44899"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1.2.12.   </w:t>
      </w:r>
      <w:r>
        <w:rPr>
          <w:rFonts w:ascii="Arial" w:eastAsia="Times New Roman" w:hAnsi="Arial" w:cs="Arial"/>
          <w:color w:val="000000"/>
          <w:shd w:val="clear" w:color="auto" w:fill="FFFFFF"/>
        </w:rPr>
        <w:t>Jei pateikiamos nuorodos į teisės aktus, turi būti taikomos aktualios teisės aktų redakcijos, jeigu nenurodyta kitaip.</w:t>
      </w:r>
    </w:p>
    <w:p w14:paraId="2551F245"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 </w:t>
      </w:r>
    </w:p>
    <w:p w14:paraId="53C80EFE"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olor w:val="000000"/>
        </w:rPr>
        <w:t>1.3. Dokumentų viršenybė</w:t>
      </w:r>
    </w:p>
    <w:p w14:paraId="3CF3FC84"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olor w:val="000000"/>
        </w:rPr>
        <w:t> </w:t>
      </w:r>
    </w:p>
    <w:p w14:paraId="772B3069"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1.3.1. Sutartį sudarantys dokumentai turi būti suprantami kaip papildantys vienas kitą. Bet kokio Sutarties dokumentų sąlygų neatitikimo ar neaiškumo atveju, toks neatitikimas ar neaiškumas pašalinamas dokumentus aiškinant tokia eilės tvarka:</w:t>
      </w:r>
    </w:p>
    <w:p w14:paraId="4EED31E4"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1.3.1.1. Techninė specifikacija;</w:t>
      </w:r>
    </w:p>
    <w:p w14:paraId="7C9FDA81"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1.3.1.2. Specialiosios sąlygos;</w:t>
      </w:r>
    </w:p>
    <w:p w14:paraId="1B8E8F89"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1.3.1.3. Bendrosios sąlygos;</w:t>
      </w:r>
    </w:p>
    <w:p w14:paraId="47253A3C"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1.3.1.4. Pirkimo dokumentai (išskyrus techninę specifikaciją);</w:t>
      </w:r>
    </w:p>
    <w:p w14:paraId="7A37E3DD"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1.3.1.5. Pasiūlymas;</w:t>
      </w:r>
    </w:p>
    <w:p w14:paraId="4D2D8DD8"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1.3.1.6. Kiti Specialiosiose sąlygose išvardinti priedai.</w:t>
      </w:r>
    </w:p>
    <w:p w14:paraId="67A77B59"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lastRenderedPageBreak/>
        <w:t>1.3.2. Tuo atveju, kai Šalių Susitarimu yra keičiamos Sutarties sąlygos, naujai sutartos Sutarties sąlygos turi viršenybę prieš pakeistąsias.</w:t>
      </w:r>
    </w:p>
    <w:p w14:paraId="1F33E40B"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1.3.3. Jeigu Šalys susitaria dėl Sutarties sąlygų arba priedo papildymo nauja sąlyga, neatitikimo ar neaiškumo atveju tokia sąlyga turi viršenybę atitinkamai kitų Sutarties sąlygų arba kitų to priedo sąlygų atžvilgiu.</w:t>
      </w:r>
    </w:p>
    <w:p w14:paraId="24C04441"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ascii="Arial" w:eastAsia="Times New Roman" w:hAnsi="Arial" w:cs="Arial"/>
          <w:color w:val="000000"/>
          <w:vertAlign w:val="superscript"/>
        </w:rPr>
        <w:t>1</w:t>
      </w:r>
      <w:r>
        <w:rPr>
          <w:rFonts w:ascii="Arial" w:eastAsia="Times New Roman" w:hAnsi="Arial" w:cs="Arial"/>
          <w:color w:val="000000"/>
        </w:rPr>
        <w:t>).</w:t>
      </w:r>
    </w:p>
    <w:p w14:paraId="7F07254F"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 </w:t>
      </w:r>
    </w:p>
    <w:p w14:paraId="502F54A4"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aps/>
          <w:color w:val="000000"/>
        </w:rPr>
        <w:t>2.  SUTARTIES DALYKAS</w:t>
      </w:r>
    </w:p>
    <w:p w14:paraId="42CEE4AE"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aps/>
          <w:color w:val="000000"/>
        </w:rPr>
        <w:t> </w:t>
      </w:r>
    </w:p>
    <w:p w14:paraId="1627BD88"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D9EC77A"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F574839"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27A6F52"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 </w:t>
      </w:r>
    </w:p>
    <w:p w14:paraId="5E0D9AF7"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aps/>
          <w:color w:val="000000"/>
        </w:rPr>
        <w:t>3.  TIEKĖJAS IR KITI SUTARTIES VYKDYMUI PASITELKIAMI ASMENYS</w:t>
      </w:r>
    </w:p>
    <w:p w14:paraId="4AFEF170" w14:textId="77777777" w:rsidR="00FA0D91" w:rsidRDefault="00FA0D91" w:rsidP="00FA0D91">
      <w:pPr>
        <w:spacing w:after="0" w:line="240" w:lineRule="auto"/>
        <w:rPr>
          <w:rFonts w:ascii="Arial" w:eastAsia="Times New Roman" w:hAnsi="Arial" w:cs="Arial"/>
          <w:color w:val="000000"/>
        </w:rPr>
      </w:pPr>
      <w:r>
        <w:rPr>
          <w:rFonts w:ascii="Arial" w:eastAsia="Times New Roman" w:hAnsi="Arial" w:cs="Arial"/>
          <w:b/>
          <w:bCs/>
          <w:caps/>
          <w:color w:val="000000"/>
        </w:rPr>
        <w:t> </w:t>
      </w:r>
    </w:p>
    <w:p w14:paraId="31812B42"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olor w:val="000000"/>
        </w:rPr>
        <w:t>3.1. Kvalifikacija ir kiti Tiekėjo pasiūlymu prisiimti įsipareigojimai</w:t>
      </w:r>
    </w:p>
    <w:p w14:paraId="43654716"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olor w:val="000000"/>
        </w:rPr>
        <w:t> </w:t>
      </w:r>
    </w:p>
    <w:p w14:paraId="1F64F51B"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3.1.1. Tiekėjas atsako už tai, kad visą Sutarties vykdymo laikotarpį Tiekėjas būtų kompetentingas, patikimas ir pajėgus (įskaitant ūkio subjektų, kurių pajėgumais remiasi Tiekėjas, pajėgumus) įvykdyti Sutarties reikalavimus:</w:t>
      </w:r>
    </w:p>
    <w:p w14:paraId="7F1BC5AD"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3.1.1.1.  turėtų teisę verstis ta veikla, kuri yra reikalinga Sutarčiai įvykdyti;</w:t>
      </w:r>
    </w:p>
    <w:p w14:paraId="677B78E1"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3.1.1.2.  atitiktų tiekėjų kvalifikacijai pirkimo dokumentuose nustatytus Sutarties tinkamam vykdymui būtinus reikalavimus bei neturėtų pirkimo dokumentuose nustatytų pašalinimo pagrindų;</w:t>
      </w:r>
    </w:p>
    <w:p w14:paraId="06D93379"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3.1.1.3.  laikytųsi Tiekėjo pasiūlyme nurodytų įsipareigojimų, įskaitant, bet neapsiribojant – atitiktų pirkimo dokumentuose nustatytus kokybinių kriterijų reikšmes ir parametrus;</w:t>
      </w:r>
    </w:p>
    <w:p w14:paraId="5598535E"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3.1.1.4.  užtikrintų nustatytų kokybės vadybos sistemos ir (arba) aplinkos apsaugos vadybos sistemos standartų taikymą, jeigu to reikalaujama pirkimo dokumentuose, ir turėtų tą patvirtinančius dokumentus;</w:t>
      </w:r>
    </w:p>
    <w:p w14:paraId="4FC30FA5"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3.1.1.5. </w:t>
      </w:r>
      <w:r>
        <w:rPr>
          <w:rFonts w:ascii="Arial" w:eastAsia="Times New Roman" w:hAnsi="Arial" w:cs="Arial"/>
          <w:color w:val="000000"/>
          <w:shd w:val="clear" w:color="auto" w:fill="FFFFFF"/>
        </w:rPr>
        <w:t>atitiktų nacionalinio saugumo interesus bei kilmės reikalavimus, jei tokie reikalavimai buvo numatyti pirkimo dokumentuose</w:t>
      </w:r>
      <w:r>
        <w:rPr>
          <w:rFonts w:ascii="Arial" w:eastAsia="Times New Roman" w:hAnsi="Arial" w:cs="Arial"/>
          <w:color w:val="000000"/>
        </w:rPr>
        <w:t>.</w:t>
      </w:r>
    </w:p>
    <w:p w14:paraId="093C0642"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3.1.2. Tuo atveju, kai Tiekėjas yra jungtinės veiklos partneriai, jie Pirkėjui už Sutarties vykdymą atsako solidariai. </w:t>
      </w:r>
      <w:r>
        <w:rPr>
          <w:rFonts w:ascii="Arial" w:eastAsia="Times New Roman" w:hAnsi="Arial" w:cs="Arial"/>
          <w:color w:val="000000"/>
          <w:shd w:val="clear" w:color="auto" w:fill="FFFFFF"/>
        </w:rPr>
        <w:t>Jeigu Tiekėjas remiasi </w:t>
      </w:r>
      <w:r>
        <w:rPr>
          <w:rFonts w:ascii="Arial" w:eastAsia="Times New Roman" w:hAnsi="Arial" w:cs="Arial"/>
          <w:color w:val="000000"/>
        </w:rPr>
        <w:t>ūkio </w:t>
      </w:r>
      <w:r>
        <w:rPr>
          <w:rFonts w:ascii="Arial" w:eastAsia="Times New Roman" w:hAnsi="Arial" w:cs="Arial"/>
          <w:color w:val="000000"/>
          <w:shd w:val="clear" w:color="auto" w:fill="FFFFFF"/>
        </w:rPr>
        <w:t xml:space="preserve">subjektų pajėgumais, siekdamas </w:t>
      </w:r>
      <w:r>
        <w:rPr>
          <w:rFonts w:ascii="Arial" w:eastAsia="Times New Roman" w:hAnsi="Arial" w:cs="Arial"/>
          <w:color w:val="000000"/>
          <w:shd w:val="clear" w:color="auto" w:fill="FFFFFF"/>
        </w:rPr>
        <w:lastRenderedPageBreak/>
        <w:t>atitikti finansinio ir ekonominio pajėgumo reikalavimus, Tiekėjas su tokiais </w:t>
      </w:r>
      <w:r>
        <w:rPr>
          <w:rFonts w:ascii="Arial" w:eastAsia="Times New Roman" w:hAnsi="Arial" w:cs="Arial"/>
          <w:color w:val="000000"/>
        </w:rPr>
        <w:t>ūkio </w:t>
      </w:r>
      <w:r>
        <w:rPr>
          <w:rFonts w:ascii="Arial" w:eastAsia="Times New Roman" w:hAnsi="Arial" w:cs="Arial"/>
          <w:color w:val="000000"/>
          <w:shd w:val="clear" w:color="auto" w:fill="FFFFFF"/>
        </w:rPr>
        <w:t>subjektais už Sutarties vykdymą atsako solidariai (jeigu to buvo reikalaujama pirkimo dokumentuose).</w:t>
      </w:r>
    </w:p>
    <w:p w14:paraId="5EC8D93B"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42A2AB" w14:textId="77777777" w:rsidR="00FA0D91" w:rsidRDefault="00FA0D91" w:rsidP="00FA0D91">
      <w:pPr>
        <w:spacing w:after="0" w:line="240" w:lineRule="auto"/>
        <w:jc w:val="both"/>
        <w:rPr>
          <w:rFonts w:ascii="Arial" w:eastAsia="Times New Roman" w:hAnsi="Arial" w:cs="Arial"/>
          <w:color w:val="000000"/>
        </w:rPr>
      </w:pPr>
    </w:p>
    <w:p w14:paraId="49676C16"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olor w:val="000000"/>
        </w:rPr>
        <w:t>3.2.</w:t>
      </w:r>
      <w:r>
        <w:rPr>
          <w:rFonts w:ascii="Arial" w:eastAsia="Times New Roman" w:hAnsi="Arial" w:cs="Arial"/>
          <w:color w:val="000000"/>
        </w:rPr>
        <w:t>    </w:t>
      </w:r>
      <w:r>
        <w:rPr>
          <w:rFonts w:ascii="Arial" w:eastAsia="Times New Roman" w:hAnsi="Arial" w:cs="Arial"/>
          <w:b/>
          <w:bCs/>
          <w:color w:val="000000"/>
        </w:rPr>
        <w:t>Subtiekėjų bei specialistų pasitelkimas ir keitimas</w:t>
      </w:r>
    </w:p>
    <w:p w14:paraId="1FAA6C66"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olor w:val="000000"/>
        </w:rPr>
        <w:t> </w:t>
      </w:r>
    </w:p>
    <w:p w14:paraId="680D47D0"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3.2.1. </w:t>
      </w:r>
      <w:r>
        <w:rPr>
          <w:rFonts w:ascii="Arial" w:eastAsia="Times New Roman" w:hAnsi="Arial" w:cs="Arial"/>
          <w:color w:val="000000"/>
          <w:shd w:val="clear" w:color="auto" w:fill="FFFFFF"/>
        </w:rPr>
        <w:t>Tiekėjas įsipareigoja užtikrinti, kad Sutartį vykdys pirkime pasiūlyti ir kvalifikaci</w:t>
      </w:r>
      <w:r>
        <w:rPr>
          <w:rFonts w:ascii="Arial" w:eastAsia="Times New Roman" w:hAnsi="Arial" w:cs="Arial"/>
          <w:color w:val="000000"/>
        </w:rPr>
        <w:t>jos</w:t>
      </w:r>
      <w:r>
        <w:rPr>
          <w:rFonts w:ascii="Arial" w:eastAsia="Times New Roman" w:hAnsi="Arial" w:cs="Arial"/>
          <w:color w:val="000000"/>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ascii="Arial" w:eastAsia="Times New Roman" w:hAnsi="Arial" w:cs="Arial"/>
          <w:color w:val="000000"/>
        </w:rPr>
        <w:t>ir specialistų </w:t>
      </w:r>
      <w:r>
        <w:rPr>
          <w:rFonts w:ascii="Arial" w:eastAsia="Times New Roman" w:hAnsi="Arial" w:cs="Arial"/>
          <w:color w:val="000000"/>
          <w:shd w:val="clear" w:color="auto" w:fill="FFFFFF"/>
        </w:rPr>
        <w:t>veiksmus ar neveikimą. </w:t>
      </w:r>
    </w:p>
    <w:p w14:paraId="6088F0B2"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3.2.2. </w:t>
      </w:r>
      <w:r>
        <w:rPr>
          <w:rFonts w:ascii="Arial" w:eastAsia="Times New Roman" w:hAnsi="Arial" w:cs="Arial"/>
          <w:color w:val="000000"/>
          <w:shd w:val="clear" w:color="auto" w:fill="FFFFFF"/>
        </w:rPr>
        <w:t>Sutarties vykdymui pasitelkiami subtiekėjai ir (ar) specialistai (jeigu tokie pasitelkiami) nurodomi Specialiosiose sąlygose. </w:t>
      </w:r>
    </w:p>
    <w:p w14:paraId="0086B95B"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3.2.3.   </w:t>
      </w:r>
      <w:r>
        <w:rPr>
          <w:rFonts w:ascii="Arial" w:eastAsia="Times New Roman" w:hAnsi="Arial" w:cs="Arial"/>
          <w:color w:val="000000"/>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Pr>
          <w:rFonts w:ascii="Arial" w:eastAsia="Times New Roman" w:hAnsi="Arial" w:cs="Arial"/>
          <w:color w:val="000000"/>
        </w:rPr>
        <w:t>bei naujų subtiekėjų pasitelkimą</w:t>
      </w:r>
      <w:r>
        <w:rPr>
          <w:rFonts w:ascii="Arial" w:eastAsia="Times New Roman" w:hAnsi="Arial" w:cs="Arial"/>
          <w:color w:val="000000"/>
          <w:shd w:val="clear" w:color="auto" w:fill="FFFFFF"/>
        </w:rPr>
        <w:t> visu Sutarties vykdymo metu. </w:t>
      </w:r>
      <w:r>
        <w:rPr>
          <w:rFonts w:ascii="Arial" w:eastAsia="Times New Roman" w:hAnsi="Arial" w:cs="Arial"/>
          <w:color w:val="000000"/>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B817F9F"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3.2.4. </w:t>
      </w:r>
      <w:r>
        <w:rPr>
          <w:rFonts w:ascii="Arial" w:eastAsia="Times New Roman" w:hAnsi="Arial" w:cs="Arial"/>
          <w:color w:val="000000"/>
          <w:shd w:val="clear" w:color="auto" w:fill="FFFFFF"/>
        </w:rPr>
        <w:t>Tiekėjas gali keisti Sutartyje nurodytus subtiekėjus ir (ar) specialistus šiame Sutarties poskyryje nustatytais atvejais ir tvarka gavęs Pirkėjo rašytinį sutikimą.</w:t>
      </w:r>
    </w:p>
    <w:p w14:paraId="4209CD01"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D0A874B"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3.2.6. </w:t>
      </w:r>
      <w:r>
        <w:rPr>
          <w:rFonts w:ascii="Arial" w:eastAsia="Times New Roman" w:hAnsi="Arial" w:cs="Arial"/>
          <w:color w:val="000000"/>
          <w:shd w:val="clear" w:color="auto" w:fill="FFFFFF"/>
        </w:rPr>
        <w:t>Subtiekėjas, kurio pajėgumais Tiekėjas rėmėsi, kad atitiktų pirkimo dokumentuose nustatytus kvalifikacijos reikalavimus, gali būti keičiamas tik šiais atvejais: </w:t>
      </w:r>
    </w:p>
    <w:p w14:paraId="67F4F93F"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3.2.6.1.  </w:t>
      </w:r>
      <w:r>
        <w:rPr>
          <w:rFonts w:ascii="Arial" w:eastAsia="Times New Roman" w:hAnsi="Arial" w:cs="Arial"/>
          <w:color w:val="000000"/>
          <w:shd w:val="clear" w:color="auto" w:fill="FFFFFF"/>
        </w:rPr>
        <w:t>kai subtiekėjui </w:t>
      </w:r>
      <w:r>
        <w:rPr>
          <w:rFonts w:ascii="Arial" w:eastAsia="Times New Roman" w:hAnsi="Arial" w:cs="Arial"/>
          <w:color w:val="000000"/>
        </w:rPr>
        <w:t>iškelta bankroto byla, pradėtas bankroto procesas ne teismo tvarka, jis tampa nemokus arba yra nemokumo tikimybė, sustabdo ūkinę veiklą ar kai įstatymuose ir kituose teisės aktuose nustatyta tvarka susidaro analogiška situacija</w:t>
      </w:r>
      <w:r>
        <w:rPr>
          <w:rFonts w:ascii="Arial" w:eastAsia="Times New Roman" w:hAnsi="Arial" w:cs="Arial"/>
          <w:color w:val="000000"/>
          <w:shd w:val="clear" w:color="auto" w:fill="FFFFFF"/>
        </w:rPr>
        <w:t>; </w:t>
      </w:r>
    </w:p>
    <w:p w14:paraId="3C0ADE26"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3.2.6.2.  </w:t>
      </w:r>
      <w:r>
        <w:rPr>
          <w:rFonts w:ascii="Arial" w:eastAsia="Times New Roman" w:hAnsi="Arial" w:cs="Arial"/>
          <w:color w:val="000000"/>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7F91FBD"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lastRenderedPageBreak/>
        <w:t>3.2.6.3.  </w:t>
      </w:r>
      <w:r>
        <w:rPr>
          <w:rFonts w:ascii="Arial" w:eastAsia="Times New Roman" w:hAnsi="Arial" w:cs="Arial"/>
          <w:color w:val="000000"/>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7B435785"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3.2.7. </w:t>
      </w:r>
      <w:r>
        <w:rPr>
          <w:rFonts w:ascii="Arial" w:eastAsia="Times New Roman" w:hAnsi="Arial" w:cs="Arial"/>
          <w:color w:val="000000"/>
          <w:shd w:val="clear" w:color="auto" w:fill="FFFFFF"/>
        </w:rPr>
        <w:t>Tiekėjo (ar subtiekėjų) specialista</w:t>
      </w:r>
      <w:r>
        <w:rPr>
          <w:rFonts w:ascii="Arial" w:eastAsia="Times New Roman" w:hAnsi="Arial" w:cs="Arial"/>
          <w:color w:val="000000"/>
        </w:rPr>
        <w:t>s</w:t>
      </w:r>
      <w:r>
        <w:rPr>
          <w:rFonts w:ascii="Arial" w:eastAsia="Times New Roman" w:hAnsi="Arial" w:cs="Arial"/>
          <w:color w:val="000000"/>
          <w:shd w:val="clear" w:color="auto" w:fill="FFFFFF"/>
        </w:rPr>
        <w:t>, vykdysiant</w:t>
      </w:r>
      <w:r>
        <w:rPr>
          <w:rFonts w:ascii="Arial" w:eastAsia="Times New Roman" w:hAnsi="Arial" w:cs="Arial"/>
          <w:color w:val="000000"/>
        </w:rPr>
        <w:t>i</w:t>
      </w:r>
      <w:r>
        <w:rPr>
          <w:rFonts w:ascii="Arial" w:eastAsia="Times New Roman" w:hAnsi="Arial" w:cs="Arial"/>
          <w:color w:val="000000"/>
          <w:shd w:val="clear" w:color="auto" w:fill="FFFFFF"/>
        </w:rPr>
        <w:t>s Sutartį, gali būti pakeisti šiais atvejais: </w:t>
      </w:r>
    </w:p>
    <w:p w14:paraId="61817C8E"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3.2.7.1.  </w:t>
      </w:r>
      <w:r>
        <w:rPr>
          <w:rFonts w:ascii="Arial" w:eastAsia="Times New Roman" w:hAnsi="Arial" w:cs="Arial"/>
          <w:color w:val="00000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F943B83"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3.2.7.2.  </w:t>
      </w:r>
      <w:r>
        <w:rPr>
          <w:rFonts w:ascii="Arial" w:eastAsia="Times New Roman" w:hAnsi="Arial" w:cs="Arial"/>
          <w:color w:val="000000"/>
          <w:shd w:val="clear" w:color="auto" w:fill="FFFFFF"/>
        </w:rPr>
        <w:t>Pirkėjo iniciatyva, jei Pirkėjas turi pagrįstų įtarimų, kad Tiekėjo Sutarties vykdymui paskirtas specialistas nekompetentingas vykdyti nustatytas pareigas. </w:t>
      </w:r>
    </w:p>
    <w:p w14:paraId="34BBE7F5"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3.2.7.3.  </w:t>
      </w:r>
      <w:r>
        <w:rPr>
          <w:rFonts w:ascii="Arial" w:eastAsia="Times New Roman" w:hAnsi="Arial" w:cs="Arial"/>
          <w:color w:val="000000"/>
          <w:shd w:val="clear" w:color="auto" w:fill="FFFFFF"/>
        </w:rPr>
        <w:t>Naujas specialistas</w:t>
      </w:r>
      <w:r>
        <w:rPr>
          <w:rFonts w:ascii="Arial" w:eastAsia="Times New Roman" w:hAnsi="Arial" w:cs="Arial"/>
          <w:color w:val="000000"/>
        </w:rPr>
        <w:t> </w:t>
      </w:r>
      <w:r>
        <w:rPr>
          <w:rFonts w:ascii="Arial" w:eastAsia="Times New Roman" w:hAnsi="Arial" w:cs="Arial"/>
          <w:color w:val="000000"/>
          <w:shd w:val="clear" w:color="auto" w:fill="FFFFFF"/>
        </w:rPr>
        <w:t>turi turėti ne žemesnę nei pirkimo dokumentuose specialistui keliamą kvalifikaciją</w:t>
      </w:r>
      <w:r>
        <w:rPr>
          <w:rFonts w:ascii="Arial" w:eastAsia="Times New Roman" w:hAnsi="Arial" w:cs="Arial"/>
          <w:color w:val="000000"/>
        </w:rPr>
        <w:t>, Tiekėjo pasiūlyme nurodytą keičiamo specialisto kvalifikaciją pirkimo dokumentuose nustatytiems kokybiniams kriterijams pagrįsti ir </w:t>
      </w:r>
      <w:r>
        <w:rPr>
          <w:rFonts w:ascii="Arial" w:eastAsia="Times New Roman" w:hAnsi="Arial" w:cs="Arial"/>
          <w:color w:val="000000"/>
          <w:shd w:val="clear" w:color="auto" w:fill="FFFFFF"/>
        </w:rPr>
        <w:t>nacionalinio saugumo interesus bei kilmės reikalavimus, nurodytus pirkimo dokumentuose</w:t>
      </w:r>
      <w:r>
        <w:rPr>
          <w:rFonts w:ascii="Arial" w:eastAsia="Times New Roman" w:hAnsi="Arial" w:cs="Arial"/>
          <w:color w:val="000000"/>
        </w:rPr>
        <w:t> (jei taikoma)</w:t>
      </w:r>
      <w:r>
        <w:rPr>
          <w:rFonts w:ascii="Arial" w:eastAsia="Times New Roman" w:hAnsi="Arial" w:cs="Arial"/>
          <w:color w:val="000000"/>
          <w:shd w:val="clear" w:color="auto" w:fill="FFFFFF"/>
        </w:rPr>
        <w:t>.</w:t>
      </w:r>
    </w:p>
    <w:p w14:paraId="27BE73E7"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3.2.8. </w:t>
      </w:r>
      <w:r>
        <w:rPr>
          <w:rFonts w:ascii="Arial" w:eastAsia="Times New Roman" w:hAnsi="Arial" w:cs="Arial"/>
          <w:color w:val="000000"/>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50712CD9"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3.2.8.1.  </w:t>
      </w:r>
      <w:r>
        <w:rPr>
          <w:rFonts w:ascii="Arial" w:eastAsia="Times New Roman" w:hAnsi="Arial" w:cs="Arial"/>
          <w:color w:val="000000"/>
          <w:shd w:val="clear" w:color="auto" w:fill="FFFFFF"/>
        </w:rPr>
        <w:t>prašymą pakeisti subtiekėją ar specialistą, paaiškinant keitimo aplinkybę. Pirkėjas pasilieka teisę paprašyti įrodymų, pagrindžiančių keitimo aplinkybę;</w:t>
      </w:r>
    </w:p>
    <w:p w14:paraId="20D2690F"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3.2.8.2.  naujo subtiekėjo ar specialisto kvalifikaciją, pašalinimo pagrindų nebuvimą ir atitiktį </w:t>
      </w:r>
      <w:r>
        <w:rPr>
          <w:rFonts w:ascii="Arial" w:eastAsia="Times New Roman" w:hAnsi="Arial" w:cs="Arial"/>
          <w:color w:val="000000"/>
          <w:shd w:val="clear" w:color="auto" w:fill="FFFFFF"/>
        </w:rPr>
        <w:t>nacionalinio saugumo interesams bei kilmės reikalavimams</w:t>
      </w:r>
      <w:r>
        <w:rPr>
          <w:rFonts w:ascii="Arial" w:eastAsia="Times New Roman" w:hAnsi="Arial" w:cs="Arial"/>
          <w:color w:val="000000"/>
        </w:rPr>
        <w:t> įrodančius dokumentus pagal Sutarties reikalavimus.</w:t>
      </w:r>
    </w:p>
    <w:p w14:paraId="43153153"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F1224EE"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3.2.10.   </w:t>
      </w:r>
      <w:r>
        <w:rPr>
          <w:rFonts w:ascii="Arial" w:eastAsia="Times New Roman" w:hAnsi="Arial" w:cs="Arial"/>
          <w:color w:val="000000"/>
          <w:shd w:val="clear" w:color="auto" w:fill="FFFFFF"/>
        </w:rPr>
        <w:t>Naujas subtiekėjas ar specialistas gali pradėti vykdyti jiems Tiekėjo pavestus įsipareigojimus pagal Sutartį ne anksčiau, nei bus pasirašytas Susitarimas.</w:t>
      </w:r>
    </w:p>
    <w:p w14:paraId="161F87E5"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3.2.11.   Tiekėjas privalo pakeisti subtiekėją ar specialistą, jei paaiškėja, kad jis neatitinka jam pirkimo dokumentuose keliamų reikalavimų.</w:t>
      </w:r>
    </w:p>
    <w:p w14:paraId="52AD0FF7"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3.2.12.   </w:t>
      </w:r>
      <w:r>
        <w:rPr>
          <w:rFonts w:ascii="Arial" w:eastAsia="Times New Roman" w:hAnsi="Arial" w:cs="Arial"/>
          <w:color w:val="000000"/>
          <w:shd w:val="clear" w:color="auto" w:fill="FFFFFF"/>
        </w:rPr>
        <w:t>Jei Tiekėjas pakeičia esamą arba pasitelkia naują subtiekėją ar specialistą, negavęs Pirkėjo raštiško sutikimo, arba sutartinius įsipareigojimus pagal Sutartį vykdo subtiekėjai</w:t>
      </w:r>
      <w:r>
        <w:rPr>
          <w:rFonts w:ascii="Arial" w:eastAsia="Times New Roman" w:hAnsi="Arial" w:cs="Arial"/>
          <w:color w:val="D13438"/>
          <w:shd w:val="clear" w:color="auto" w:fill="FFFFFF"/>
        </w:rPr>
        <w:t> </w:t>
      </w:r>
      <w:r>
        <w:rPr>
          <w:rFonts w:ascii="Arial" w:eastAsia="Times New Roman" w:hAnsi="Arial" w:cs="Arial"/>
          <w:color w:val="000000"/>
          <w:shd w:val="clear" w:color="auto" w:fill="FFFFFF"/>
        </w:rPr>
        <w:t>ar specialistai, neatitinkantys pirkimo dokumentuose nustatytų kvalifikacijos reikalavimų</w:t>
      </w:r>
      <w:r>
        <w:rPr>
          <w:rFonts w:ascii="Arial" w:eastAsia="Times New Roman" w:hAnsi="Arial" w:cs="Arial"/>
          <w:color w:val="000000"/>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ascii="Arial" w:eastAsia="Times New Roman" w:hAnsi="Arial" w:cs="Arial"/>
          <w:color w:val="000000"/>
          <w:shd w:val="clear" w:color="auto" w:fill="FFFFFF"/>
        </w:rPr>
        <w:t>, Tiekėjui taikoma Specialiosiose sąlygose nustatyto dydžio bauda.</w:t>
      </w:r>
    </w:p>
    <w:p w14:paraId="544A6446"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 </w:t>
      </w:r>
    </w:p>
    <w:p w14:paraId="44F5C0B3"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olor w:val="000000"/>
        </w:rPr>
        <w:t>3.3. Jungtinės veiklos partnerių keitimas</w:t>
      </w:r>
    </w:p>
    <w:p w14:paraId="22EE62C1"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 </w:t>
      </w:r>
    </w:p>
    <w:p w14:paraId="2E4F43C8"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w:t>
      </w:r>
      <w:r>
        <w:rPr>
          <w:rFonts w:ascii="Arial" w:eastAsia="Times New Roman" w:hAnsi="Arial" w:cs="Arial"/>
          <w:color w:val="000000"/>
          <w:shd w:val="clear" w:color="auto" w:fill="FFFFFF"/>
        </w:rPr>
        <w:lastRenderedPageBreak/>
        <w:t>įstatyme (toliau – Sankcijų įstatymas), partnerio sunki finansinė būklė, lemianti Sutarties nevykdymą ir (ar) atsisakymą ją vykdyti ar atsirado kitos nenumatytos objektyvios priežastys, lemiančios partnerio pasitraukimą iš jungtinės veiklos sutarties.</w:t>
      </w:r>
    </w:p>
    <w:p w14:paraId="31E815F1"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F9E8090"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shd w:val="clear" w:color="auto" w:fill="FFFFFF"/>
        </w:rPr>
        <w:t>3.3.3. Tiekėjas privalo ne vėliau nei prieš 10 (dešimt) darbo dienų iki numatomo partnerio keitimo arba atsisakymo pateikti Pirkėjui argumentuotą rašytinį prašymą ir šiuos dokumentus:</w:t>
      </w:r>
    </w:p>
    <w:p w14:paraId="6EB6EF20"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shd w:val="clear" w:color="auto" w:fill="FFFFFF"/>
        </w:rPr>
        <w:t>3.3.3.1. prašymą pakeisti Tiekėjo sudėtį ir įrodymus, pagrindžiančius bent vieną partnerio atsisakymo ar keitimo aplinkybę, nurodytą Sutartyje;</w:t>
      </w:r>
    </w:p>
    <w:p w14:paraId="7B007E28"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5CF4B526"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ascii="Arial" w:eastAsia="Times New Roman" w:hAnsi="Arial" w:cs="Arial"/>
          <w:color w:val="000000"/>
        </w:rPr>
        <w:t>nacionalinio saugumo interesams bei kilmės reikalavimams</w:t>
      </w:r>
      <w:r>
        <w:rPr>
          <w:rFonts w:ascii="Arial" w:eastAsia="Times New Roman" w:hAnsi="Arial" w:cs="Arial"/>
          <w:color w:val="000000"/>
          <w:shd w:val="clear" w:color="auto" w:fill="FFFFFF"/>
        </w:rPr>
        <w:t> (jei taikoma).</w:t>
      </w:r>
    </w:p>
    <w:p w14:paraId="32D64CF2"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252A718"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 </w:t>
      </w:r>
    </w:p>
    <w:p w14:paraId="17E132FD"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olor w:val="000000"/>
        </w:rPr>
        <w:t>3.4.    Susitarimai dėl tiesioginio atsiskaitymo su subtiekėjais</w:t>
      </w:r>
    </w:p>
    <w:p w14:paraId="356DE3A3"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olor w:val="000000"/>
        </w:rPr>
        <w:t> </w:t>
      </w:r>
    </w:p>
    <w:p w14:paraId="53C2A1E1"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3.4.1. </w:t>
      </w:r>
      <w:r>
        <w:rPr>
          <w:rFonts w:ascii="Arial" w:eastAsia="Times New Roman" w:hAnsi="Arial" w:cs="Arial"/>
          <w:color w:val="000000"/>
          <w:shd w:val="clear" w:color="auto" w:fill="FFFFFF"/>
        </w:rPr>
        <w:t>Subtiekėjams pageidaujant, Pirkėjas su jais atsiskaitys tiesiogiai. Pirkėjas numato tiesioginio atsiskaitymo galimybę su Sutartyje nurodytais subtiekėjais tokiomis sąlygomis ir tvarka: </w:t>
      </w:r>
    </w:p>
    <w:p w14:paraId="6CC92162"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3.4.1.1.  </w:t>
      </w:r>
      <w:r>
        <w:rPr>
          <w:rFonts w:ascii="Arial" w:eastAsia="Times New Roman" w:hAnsi="Arial" w:cs="Arial"/>
          <w:color w:val="000000"/>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rFonts w:ascii="Arial" w:eastAsia="Times New Roman" w:hAnsi="Arial" w:cs="Arial"/>
          <w:b/>
          <w:bCs/>
          <w:color w:val="5C5D5D"/>
        </w:rPr>
        <w:t> </w:t>
      </w:r>
      <w:r>
        <w:rPr>
          <w:rFonts w:ascii="Arial" w:eastAsia="Times New Roman" w:hAnsi="Arial" w:cs="Arial"/>
          <w:color w:val="000000"/>
          <w:shd w:val="clear" w:color="auto" w:fill="FFFFFF"/>
        </w:rPr>
        <w:t>naujų subtiekėjų pasitelkimą visu Sutarties vykdymo metu;</w:t>
      </w:r>
    </w:p>
    <w:p w14:paraId="7B1294F9"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3.4.1.2.  </w:t>
      </w:r>
      <w:r>
        <w:rPr>
          <w:rFonts w:ascii="Arial" w:eastAsia="Times New Roman" w:hAnsi="Arial" w:cs="Arial"/>
          <w:color w:val="000000"/>
          <w:shd w:val="clear" w:color="auto" w:fill="FFFFFF"/>
        </w:rPr>
        <w:t>Pirkėjas ne vėliau kaip per 3 (tris) darbo dienas nuo Bendrųjų sąlygų 3.4.1.1 punkte nurodytos informacijos gavimo dienos raštu informuoja subtiekėjus apie tiesioginio atsiskaitymo galimybę;</w:t>
      </w:r>
    </w:p>
    <w:p w14:paraId="12EA15B6"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3.4.1.3.  </w:t>
      </w:r>
      <w:r>
        <w:rPr>
          <w:rFonts w:ascii="Arial" w:eastAsia="Times New Roman" w:hAnsi="Arial" w:cs="Arial"/>
          <w:color w:val="00000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ascii="Arial" w:eastAsia="Times New Roman" w:hAnsi="Arial" w:cs="Arial"/>
          <w:color w:val="000000"/>
          <w:shd w:val="clear" w:color="auto" w:fill="FFFFFF"/>
        </w:rPr>
        <w:t>subtiekimo</w:t>
      </w:r>
      <w:proofErr w:type="spellEnd"/>
      <w:r>
        <w:rPr>
          <w:rFonts w:ascii="Arial" w:eastAsia="Times New Roman" w:hAnsi="Arial" w:cs="Arial"/>
          <w:color w:val="000000"/>
          <w:shd w:val="clear" w:color="auto" w:fill="FFFFFF"/>
        </w:rPr>
        <w:t xml:space="preserve"> sutartyje nustatytus reikalavimus;</w:t>
      </w:r>
    </w:p>
    <w:p w14:paraId="394FA755"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lastRenderedPageBreak/>
        <w:t>3.4.1.4.  </w:t>
      </w:r>
      <w:r>
        <w:rPr>
          <w:rFonts w:ascii="Arial" w:eastAsia="Times New Roman" w:hAnsi="Arial" w:cs="Arial"/>
          <w:color w:val="000000"/>
          <w:shd w:val="clear" w:color="auto" w:fill="FFFFFF"/>
        </w:rPr>
        <w:t>tiesioginio atsiskaitymo su subtiekėjais galimybė nekeičia Tiekėjo atsakomybės dėl Sutarties įvykdymo.</w:t>
      </w:r>
    </w:p>
    <w:p w14:paraId="3FD334E8" w14:textId="77777777" w:rsidR="00FA0D91" w:rsidRDefault="00FA0D91" w:rsidP="00FA0D91">
      <w:pPr>
        <w:spacing w:after="0" w:line="240" w:lineRule="auto"/>
        <w:ind w:left="360" w:hanging="360"/>
        <w:jc w:val="center"/>
        <w:rPr>
          <w:rFonts w:ascii="Arial" w:eastAsia="Times New Roman" w:hAnsi="Arial" w:cs="Arial"/>
          <w:color w:val="000000"/>
        </w:rPr>
      </w:pPr>
      <w:r>
        <w:rPr>
          <w:rFonts w:ascii="Arial" w:eastAsia="Times New Roman" w:hAnsi="Arial" w:cs="Arial"/>
          <w:b/>
          <w:bCs/>
          <w:caps/>
          <w:color w:val="000000"/>
        </w:rPr>
        <w:t>4.   ŠALIŲ BENDRADARBIAVIMAS</w:t>
      </w:r>
    </w:p>
    <w:p w14:paraId="24A177A2"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aps/>
          <w:smallCaps/>
          <w:color w:val="000000"/>
        </w:rPr>
        <w:t> </w:t>
      </w:r>
    </w:p>
    <w:p w14:paraId="6177430A"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olor w:val="000000"/>
        </w:rPr>
        <w:t>4.1.    Šalių bendradarbiavimo pareiga</w:t>
      </w:r>
    </w:p>
    <w:p w14:paraId="3753B186" w14:textId="77777777" w:rsidR="00FA0D91" w:rsidRDefault="00FA0D91" w:rsidP="00FA0D91">
      <w:pPr>
        <w:spacing w:after="0" w:line="240" w:lineRule="auto"/>
        <w:rPr>
          <w:rFonts w:ascii="Arial" w:eastAsia="Times New Roman" w:hAnsi="Arial" w:cs="Arial"/>
          <w:color w:val="000000"/>
        </w:rPr>
      </w:pPr>
      <w:r>
        <w:rPr>
          <w:rFonts w:ascii="Arial" w:eastAsia="Times New Roman" w:hAnsi="Arial" w:cs="Arial"/>
          <w:b/>
          <w:bCs/>
          <w:color w:val="000000"/>
        </w:rPr>
        <w:t> </w:t>
      </w:r>
    </w:p>
    <w:p w14:paraId="20CE21D2"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F43B59"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4.1.2. Šalys įsipareigoja užtikrinti, kad viena kitai teiks dokumentus ir (ar) kitą informaciją, kurie yra būtini Šalių tinkamam įsipareigojimų įvykdymui pagal Sutartį.</w:t>
      </w:r>
    </w:p>
    <w:p w14:paraId="1A9598CE"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4.1.3. </w:t>
      </w:r>
      <w:r>
        <w:rPr>
          <w:rFonts w:ascii="Arial" w:eastAsia="Times New Roman" w:hAnsi="Arial" w:cs="Arial"/>
          <w:color w:val="000000"/>
          <w:shd w:val="clear" w:color="auto" w:fill="FFFFFF"/>
        </w:rPr>
        <w:t>Jeigu Šalis susiduria su </w:t>
      </w:r>
      <w:r>
        <w:rPr>
          <w:rFonts w:ascii="Arial" w:eastAsia="Times New Roman" w:hAnsi="Arial" w:cs="Arial"/>
          <w:color w:val="000000"/>
        </w:rPr>
        <w:t>S</w:t>
      </w:r>
      <w:r>
        <w:rPr>
          <w:rFonts w:ascii="Arial" w:eastAsia="Times New Roman" w:hAnsi="Arial" w:cs="Arial"/>
          <w:color w:val="000000"/>
          <w:shd w:val="clear" w:color="auto" w:fill="FFFFFF"/>
        </w:rPr>
        <w:t>utarties vykdymo kliūtimi, ji turi nedelsdama, bet ne vėliau kaip per 5 (penkias) darbo dienas, įspėti kitą Šalį apie tokia</w:t>
      </w:r>
      <w:r>
        <w:rPr>
          <w:rFonts w:ascii="Arial" w:eastAsia="Times New Roman" w:hAnsi="Arial" w:cs="Arial"/>
          <w:color w:val="000000"/>
        </w:rPr>
        <w:t>s</w:t>
      </w:r>
      <w:r>
        <w:rPr>
          <w:rFonts w:ascii="Arial" w:eastAsia="Times New Roman" w:hAnsi="Arial" w:cs="Arial"/>
          <w:color w:val="000000"/>
          <w:shd w:val="clear" w:color="auto" w:fill="FFFFFF"/>
        </w:rPr>
        <w:t> kliūtis</w:t>
      </w:r>
      <w:r>
        <w:rPr>
          <w:rFonts w:ascii="Arial" w:eastAsia="Times New Roman" w:hAnsi="Arial" w:cs="Arial"/>
          <w:color w:val="000000"/>
        </w:rPr>
        <w:t> ir imtis visų nuo jos priklausančių protingų priemonių toms kliūtims pašalinti.</w:t>
      </w:r>
    </w:p>
    <w:p w14:paraId="7813D7A5" w14:textId="77777777" w:rsidR="00FA0D91" w:rsidRDefault="00FA0D91" w:rsidP="00FA0D91">
      <w:pPr>
        <w:spacing w:after="0" w:line="240" w:lineRule="auto"/>
        <w:ind w:firstLine="53"/>
        <w:jc w:val="both"/>
        <w:rPr>
          <w:rFonts w:ascii="Arial" w:eastAsia="Times New Roman" w:hAnsi="Arial" w:cs="Arial"/>
          <w:color w:val="000000"/>
        </w:rPr>
      </w:pPr>
      <w:r>
        <w:rPr>
          <w:rFonts w:ascii="Arial" w:eastAsia="Times New Roman" w:hAnsi="Arial" w:cs="Arial"/>
          <w:color w:val="000000"/>
        </w:rPr>
        <w:t> </w:t>
      </w:r>
    </w:p>
    <w:p w14:paraId="2C44D9B7"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olor w:val="000000"/>
        </w:rPr>
        <w:t>4.2.    Kontaktiniai asmenys</w:t>
      </w:r>
    </w:p>
    <w:p w14:paraId="68611639"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olor w:val="000000"/>
        </w:rPr>
        <w:t> </w:t>
      </w:r>
    </w:p>
    <w:p w14:paraId="6F9E7341"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CB869B1"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9BB867D"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A23456B" w14:textId="77777777" w:rsidR="00FA0D91" w:rsidRDefault="00FA0D91" w:rsidP="00FA0D91">
      <w:pPr>
        <w:spacing w:after="0" w:line="240" w:lineRule="auto"/>
        <w:jc w:val="both"/>
        <w:rPr>
          <w:rFonts w:ascii="Arial" w:eastAsia="Times New Roman" w:hAnsi="Arial" w:cs="Arial"/>
          <w:color w:val="000000"/>
        </w:rPr>
      </w:pPr>
    </w:p>
    <w:p w14:paraId="662B1C2B"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aps/>
          <w:color w:val="000000"/>
        </w:rPr>
        <w:t>5.  SUTARTIES VYKDYMO METU PATEIKIAMI DOKUMENTAI</w:t>
      </w:r>
    </w:p>
    <w:p w14:paraId="1EE498F5"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olor w:val="000000"/>
        </w:rPr>
        <w:t> </w:t>
      </w:r>
    </w:p>
    <w:p w14:paraId="42CCA1BB"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5.1.    Jeigu Tiekėjas turi parengti ir (ar) pateikti Pirkėjui Prekių naudojimo instrukcijas, jos turi būti aiškios ir detalios, kad Pirkėjas, vadovaudamasis jomis, galėtų tinkamai naudoti patiektas Prekes.</w:t>
      </w:r>
    </w:p>
    <w:p w14:paraId="3F655BA6"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E79CB8B"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5.3.    Jei Prekių naudojimui būtiniems dokumentams reikalingas vertimas, su tuo susijusios išlaidos tenka Tiekėjui. Jei Tiekėjas Prekių naudojimui būtinus dokumentus verčia savarankiškai, jis atsako už šių dokumentų vertimo tikslumą.</w:t>
      </w:r>
    </w:p>
    <w:p w14:paraId="11825DFA"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 </w:t>
      </w:r>
    </w:p>
    <w:p w14:paraId="515C086D"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aps/>
          <w:color w:val="000000"/>
        </w:rPr>
        <w:t>6.    PREKIŲ TIEKIMO PABAIGA IR PREKIŲ PRIĖMIMAS</w:t>
      </w:r>
    </w:p>
    <w:p w14:paraId="52BC17CF" w14:textId="77777777" w:rsidR="00FA0D91" w:rsidRDefault="00FA0D91" w:rsidP="00FA0D91">
      <w:pPr>
        <w:spacing w:after="0" w:line="240" w:lineRule="auto"/>
        <w:rPr>
          <w:rFonts w:ascii="Arial" w:eastAsia="Times New Roman" w:hAnsi="Arial" w:cs="Arial"/>
          <w:color w:val="000000"/>
        </w:rPr>
      </w:pPr>
      <w:r>
        <w:rPr>
          <w:rFonts w:ascii="Arial" w:eastAsia="Times New Roman" w:hAnsi="Arial" w:cs="Arial"/>
          <w:b/>
          <w:bCs/>
          <w:caps/>
          <w:color w:val="000000"/>
        </w:rPr>
        <w:t> </w:t>
      </w:r>
    </w:p>
    <w:p w14:paraId="14EA54B7"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olor w:val="000000"/>
        </w:rPr>
        <w:t>6.1.    Prekių tiekimo pabaiga</w:t>
      </w:r>
    </w:p>
    <w:p w14:paraId="7CC0B543" w14:textId="77777777" w:rsidR="00FA0D91" w:rsidRDefault="00FA0D91" w:rsidP="00FA0D91">
      <w:pPr>
        <w:spacing w:after="0" w:line="240" w:lineRule="auto"/>
        <w:rPr>
          <w:rFonts w:ascii="Arial" w:eastAsia="Times New Roman" w:hAnsi="Arial" w:cs="Arial"/>
          <w:color w:val="000000"/>
        </w:rPr>
      </w:pPr>
      <w:r>
        <w:rPr>
          <w:rFonts w:ascii="Arial" w:eastAsia="Times New Roman" w:hAnsi="Arial" w:cs="Arial"/>
          <w:b/>
          <w:bCs/>
          <w:color w:val="000000"/>
        </w:rPr>
        <w:t> </w:t>
      </w:r>
    </w:p>
    <w:p w14:paraId="07F6C1CE"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6.1.1. Prekių tiekimas laikomas užbaigtu, kai yra įvykdytos visos šios sąlygos:</w:t>
      </w:r>
    </w:p>
    <w:p w14:paraId="2075B60F"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lastRenderedPageBreak/>
        <w:t>6.1.1.1.  Tiekėjas pristatė visas Prekes pagal Sutarties ir įstatymų bei kitų teisės aktų reikalavimus (ir kai suteiktos visos su Prekėmis susijusios paslaugos, jei to reikalaujama),</w:t>
      </w:r>
    </w:p>
    <w:p w14:paraId="5ED61618"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6.1.1.2.  Tiekėjas perdavė Pirkėjui visą reikalingą dokumentaciją, įskaitant naudojimo instrukcijas ir garantijas (jei to reikalaujama),</w:t>
      </w:r>
    </w:p>
    <w:p w14:paraId="561A7CD8"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6.1.1.3.  Tiekėjas apmokė Pirkėjo personalą, kaip naudoti Prekes (jeigu to reikalaujama),</w:t>
      </w:r>
    </w:p>
    <w:p w14:paraId="51345A69"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6.1.1.4.  buvo įformintas Prekių perdavimo-priėmimo aktas ar Prekių perdavimo–priėmimo aktai, jei numatytas Prekių pristatymas dalimis, ar kitas Sutartyje numatytas dokumentas, nuo kurio pasirašymo laikoma, kad Prekės buvo priimtos,</w:t>
      </w:r>
    </w:p>
    <w:p w14:paraId="607D5638"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36187A6"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 </w:t>
      </w:r>
    </w:p>
    <w:p w14:paraId="0F9DB4F6"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olor w:val="000000"/>
        </w:rPr>
        <w:t>6.2.    Prekių perdavimas–priėmimas</w:t>
      </w:r>
    </w:p>
    <w:p w14:paraId="30340A0D"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olor w:val="000000"/>
        </w:rPr>
        <w:t> </w:t>
      </w:r>
    </w:p>
    <w:p w14:paraId="57724F8A"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7625186"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71DE6D33"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6.2.3. Tiekėjui pristačius Prekes, Pirkėjas atlieka jų patikrinimą ir privalo:</w:t>
      </w:r>
    </w:p>
    <w:p w14:paraId="7D103077"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6.2.3.1.  ne vėliau kaip per 5 (penkias) darbo dienas nuo faktinio Prekių perdavimo priimti Prekes, pasirašydamas Prekių perdavimo–priėmimo aktą; arba</w:t>
      </w:r>
    </w:p>
    <w:p w14:paraId="712037A5"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ascii="Arial" w:eastAsia="Times New Roman" w:hAnsi="Arial" w:cs="Arial"/>
          <w:b/>
          <w:bCs/>
          <w:color w:val="000000"/>
        </w:rPr>
        <w:t>Defektų aktas</w:t>
      </w:r>
      <w:r>
        <w:rPr>
          <w:rFonts w:ascii="Arial" w:eastAsia="Times New Roman" w:hAnsi="Arial" w:cs="Arial"/>
          <w:color w:val="000000"/>
        </w:rPr>
        <w:t>); arba</w:t>
      </w:r>
    </w:p>
    <w:p w14:paraId="7C039CDD"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6.2.3.3.  atsisakyti priimti Prekes ar jų dalį ir įteikti (arba išsiųsti) Defektų aktą Tiekėjui dėl netinkamų Prekių ar jų dalies. </w:t>
      </w:r>
    </w:p>
    <w:p w14:paraId="31A5C817"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6.2.4. Prekių perdavimo–priėmimo akte turi būti nurodoma data, kada Tiekėjas pristatė visas Prekes (ar atitinkamą jų dalį, kai Sutartyje numatytas pristatymas dalimis) ir pateikė visus reikiamus dokumentus.</w:t>
      </w:r>
    </w:p>
    <w:p w14:paraId="3FF9F34C"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2F77563"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A5F3B72"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6.2.7. Jeigu Pirkėjas per 5 (penkias) darbo dienas nepateikia (neišsiunčia) Tiekėjui Defektų akto, laikoma, kad Pirkėjas Prekes priėmė ir joms pretenzijų neturi.</w:t>
      </w:r>
    </w:p>
    <w:p w14:paraId="52784E38"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lastRenderedPageBreak/>
        <w:t>6.2.8. Prekių praradimo ar sugadinimo ar atsitiktinio žuvimo rizika Pirkėjui iš Tiekėjo pereina nuo faktinio Prekių priėmimo momento.</w:t>
      </w:r>
    </w:p>
    <w:p w14:paraId="6C5D90F5"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6.2.9. Pirkėjas turi teisę naudotis Prekėmis tik po Prekių perdavimo-priėmimo akto pasirašymo.</w:t>
      </w:r>
    </w:p>
    <w:p w14:paraId="5C8F064E"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5F1CF8D"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 </w:t>
      </w:r>
    </w:p>
    <w:p w14:paraId="58B43FAB"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aps/>
          <w:color w:val="000000"/>
        </w:rPr>
        <w:t>7.  TIEKĖJO GARANTINIAI ĮSIPAREIGOJIMAI</w:t>
      </w:r>
    </w:p>
    <w:p w14:paraId="15FB6F3F" w14:textId="77777777" w:rsidR="00FA0D91" w:rsidRDefault="00FA0D91" w:rsidP="00FA0D91">
      <w:pPr>
        <w:spacing w:after="0" w:line="240" w:lineRule="auto"/>
        <w:rPr>
          <w:rFonts w:ascii="Arial" w:eastAsia="Times New Roman" w:hAnsi="Arial" w:cs="Arial"/>
          <w:color w:val="000000"/>
        </w:rPr>
      </w:pPr>
      <w:r>
        <w:rPr>
          <w:rFonts w:ascii="Arial" w:eastAsia="Times New Roman" w:hAnsi="Arial" w:cs="Arial"/>
          <w:b/>
          <w:bCs/>
          <w:caps/>
          <w:color w:val="000000"/>
        </w:rPr>
        <w:t> </w:t>
      </w:r>
    </w:p>
    <w:p w14:paraId="69E77B7B" w14:textId="77777777" w:rsidR="00FA0D91" w:rsidRDefault="00FA0D91" w:rsidP="00FA0D91">
      <w:pPr>
        <w:spacing w:after="0" w:line="240" w:lineRule="auto"/>
        <w:ind w:left="360" w:hanging="360"/>
        <w:jc w:val="center"/>
        <w:rPr>
          <w:rFonts w:ascii="Arial" w:eastAsia="Times New Roman" w:hAnsi="Arial" w:cs="Arial"/>
          <w:color w:val="000000"/>
        </w:rPr>
      </w:pPr>
      <w:r>
        <w:rPr>
          <w:rFonts w:ascii="Arial" w:eastAsia="Times New Roman" w:hAnsi="Arial" w:cs="Arial"/>
          <w:b/>
          <w:bCs/>
          <w:color w:val="000000"/>
        </w:rPr>
        <w:t>7.1.    Garantiniai terminai (jei taikoma)</w:t>
      </w:r>
    </w:p>
    <w:p w14:paraId="70791557" w14:textId="77777777" w:rsidR="00FA0D91" w:rsidRDefault="00FA0D91" w:rsidP="00FA0D91">
      <w:pPr>
        <w:spacing w:after="0" w:line="240" w:lineRule="auto"/>
        <w:ind w:left="360"/>
        <w:rPr>
          <w:rFonts w:ascii="Arial" w:eastAsia="Times New Roman" w:hAnsi="Arial" w:cs="Arial"/>
          <w:color w:val="000000"/>
        </w:rPr>
      </w:pPr>
      <w:r>
        <w:rPr>
          <w:rFonts w:ascii="Arial" w:eastAsia="Times New Roman" w:hAnsi="Arial" w:cs="Arial"/>
          <w:b/>
          <w:bCs/>
          <w:color w:val="000000"/>
        </w:rPr>
        <w:t> </w:t>
      </w:r>
    </w:p>
    <w:p w14:paraId="7034ADE1"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FFF7392"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60171FE"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07F01D4"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 </w:t>
      </w:r>
    </w:p>
    <w:p w14:paraId="1375F2DE"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olor w:val="000000"/>
        </w:rPr>
        <w:t>7.2.    Pretenzijos dėl Prekių trūkumų</w:t>
      </w:r>
    </w:p>
    <w:p w14:paraId="2EF2E1C0"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olor w:val="000000"/>
        </w:rPr>
        <w:t> </w:t>
      </w:r>
    </w:p>
    <w:p w14:paraId="36CB57F2"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1F9A68C"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1771536"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607595FA"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7.2.3.1. jei Prekės atitinka Sutartyje nurodytus reikalavimus – Pirkėjas;</w:t>
      </w:r>
    </w:p>
    <w:p w14:paraId="1A077E1A"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7.2.3.2. jei Prekės neatitinka Sutartyje nurodytų reikalavimų – Tiekėjas.</w:t>
      </w:r>
    </w:p>
    <w:p w14:paraId="2C7D5C9A"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 </w:t>
      </w:r>
    </w:p>
    <w:p w14:paraId="6056396A"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olor w:val="000000"/>
        </w:rPr>
        <w:t>7.3.    Prekių trūkumų šalinimas</w:t>
      </w:r>
    </w:p>
    <w:p w14:paraId="66E57D8F"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olor w:val="000000"/>
        </w:rPr>
        <w:t> </w:t>
      </w:r>
    </w:p>
    <w:p w14:paraId="0D0EBFED"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7.3.1. Tiekėjas privalo pašalinti Prekių trūkumus, sutaisydamas Prekes ar jų dalį arba pakeisdamas Prekę nauja Preke ar jos dalimi.</w:t>
      </w:r>
    </w:p>
    <w:p w14:paraId="09E5ACEF"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B280B64"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7.3.3. Sutaisytoje Prekių dalyje pakartotinai nustačius Prekių trūkumų, Tiekėjas privalo pakeisti Prekes naujomis kokybiškomis Prekėmis, nebent Pirkėjas raštu sutiktų Prekes dar kartą taisyti.</w:t>
      </w:r>
    </w:p>
    <w:p w14:paraId="5A49C881"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7.3.4. Pašalinus Prekių trūkumus, garantinis terminas sutaisytajai Prekių daliai ar naujoms Prekėms vėl pradedamas skaičiuoti nuo tinkamai sutaisytų ar pakeistų Prekių (ar jų dalių) perdavimo Pirkėjui dienos.</w:t>
      </w:r>
    </w:p>
    <w:p w14:paraId="5B9DDA26"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1C6C31D"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7.3.6. Tiekėjas, pašalinęs visus Prekių trūkumus, privalo apie tai informuoti Pirkėją.</w:t>
      </w:r>
    </w:p>
    <w:p w14:paraId="51380B2C"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7.3.7. Pirkėjas per 5 (penkias) darbo dienas po Tiekėjo pranešimo apie Prekių trūkumų pašalinimą gavimo privalo patikrinti trūkumus, nurodytus Defektų akte arba Pirkėjo pretenzijoje, ir raštu patvirtinti, kurie Prekių trūkumai buvo pašalinti.</w:t>
      </w:r>
    </w:p>
    <w:p w14:paraId="6E117671"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 </w:t>
      </w:r>
    </w:p>
    <w:p w14:paraId="2EF9B6A0"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olor w:val="000000"/>
        </w:rPr>
        <w:t>7.4.    Pirkėjo teisės, Tiekėjui nepašalinus Prekių trūkumų</w:t>
      </w:r>
    </w:p>
    <w:p w14:paraId="3CDFEF6B"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olor w:val="000000"/>
        </w:rPr>
        <w:t> </w:t>
      </w:r>
    </w:p>
    <w:p w14:paraId="75F0A6CC"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7.4.1. Jeigu Tiekėjas atsisako pašalinti arba nepašalina Prekių trūkumų per Pirkėjo nustatytus protingus terminus, Pirkėjas turi teisę:</w:t>
      </w:r>
    </w:p>
    <w:p w14:paraId="2C3BD287"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0E08469C"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7.4.1.2.  reikalauti sumažinti Tiekėjui mokėtiną sumą ir grąžinti dėl šios sumos sumažinimo susidariusią permoką per 30 (trisdešimt) dienų nuo Tiekėjui nustatyto termino pašalinti Prekių trūkumus pabaigos; arba</w:t>
      </w:r>
    </w:p>
    <w:p w14:paraId="6E897FAC"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7.4.1.3. grąžinti Prekes Tiekėjui ir nemokėti už tokias Prekes ar reikalauti grąžinti už Prekes sumokėtą sumą bei nutraukti Sutartį.</w:t>
      </w:r>
    </w:p>
    <w:p w14:paraId="2BF3E1BF"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46282465"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7.4.3. Tiekėjas privalo patenkinti Pirkėjo pagal Bendrųjų sąlygų 7.4.4 punktą pareikštą piniginį reikalavimą per 30 (trisdešimt) dienų arba per ilgesnį Pirkėjo reikalavime nurodytą protingą terminą.</w:t>
      </w:r>
    </w:p>
    <w:p w14:paraId="0D08FF86"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7.4.4. Už vėlavimą pašalinti Prekių trūkumus Pirkėjas privalo reikalauti Tiekėjo sumokėti Specialiosiose sąlygose nustatyto dydžio netesybas.</w:t>
      </w:r>
    </w:p>
    <w:p w14:paraId="2D3F8070"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 </w:t>
      </w:r>
    </w:p>
    <w:p w14:paraId="782F0A79"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aps/>
          <w:color w:val="000000"/>
        </w:rPr>
        <w:t>8.  PRISTATYMO TERMINAI</w:t>
      </w:r>
    </w:p>
    <w:p w14:paraId="3FB1B03B" w14:textId="77777777" w:rsidR="00FA0D91" w:rsidRDefault="00FA0D91" w:rsidP="00FA0D91">
      <w:pPr>
        <w:spacing w:after="0" w:line="240" w:lineRule="auto"/>
        <w:rPr>
          <w:rFonts w:ascii="Arial" w:eastAsia="Times New Roman" w:hAnsi="Arial" w:cs="Arial"/>
          <w:color w:val="000000"/>
        </w:rPr>
      </w:pPr>
      <w:r>
        <w:rPr>
          <w:rFonts w:ascii="Arial" w:eastAsia="Times New Roman" w:hAnsi="Arial" w:cs="Arial"/>
          <w:b/>
          <w:bCs/>
          <w:caps/>
          <w:color w:val="000000"/>
        </w:rPr>
        <w:t> </w:t>
      </w:r>
    </w:p>
    <w:p w14:paraId="1EC28D0B"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olor w:val="000000"/>
        </w:rPr>
        <w:t>8.1.    Pristatymo terminai ir Prekių tiekimo grafikas</w:t>
      </w:r>
    </w:p>
    <w:p w14:paraId="28A9AF05"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olor w:val="000000"/>
        </w:rPr>
        <w:t> </w:t>
      </w:r>
    </w:p>
    <w:p w14:paraId="10AC2C5C"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8.1.1. Tiekėjas privalo pristatyti Prekes laikydamasis terminų, nurodytų Specialiosiose sąlygose.</w:t>
      </w:r>
    </w:p>
    <w:p w14:paraId="382E7B39"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rFonts w:ascii="Arial" w:eastAsia="Times New Roman" w:hAnsi="Arial" w:cs="Arial"/>
          <w:b/>
          <w:bCs/>
          <w:color w:val="000000"/>
        </w:rPr>
        <w:t>Grafikas</w:t>
      </w:r>
      <w:r>
        <w:rPr>
          <w:rFonts w:ascii="Arial" w:eastAsia="Times New Roman" w:hAnsi="Arial" w:cs="Arial"/>
          <w:color w:val="000000"/>
        </w:rPr>
        <w:t>).</w:t>
      </w:r>
    </w:p>
    <w:p w14:paraId="6A39FD37"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8.1.3. Jei aktualu, Grafike turi būti pažymėta, kurios Prekės gali būti pristatomos lygiagrečiai, o kurios gali būti pristatomos tik numatytu eiliškumu.</w:t>
      </w:r>
    </w:p>
    <w:p w14:paraId="4DB41A12"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 </w:t>
      </w:r>
    </w:p>
    <w:p w14:paraId="1158FE62"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olor w:val="000000"/>
        </w:rPr>
        <w:t>8.2.    Netesybos už Prekių pristatymo vėlavimą</w:t>
      </w:r>
    </w:p>
    <w:p w14:paraId="1E23A0EA"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olor w:val="000000"/>
        </w:rPr>
        <w:t> </w:t>
      </w:r>
    </w:p>
    <w:p w14:paraId="57E0E408"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8.2.1. Jeigu Tiekėjas praleidžia Prekių pristatymo terminus, nustatytus Specialiosiose sąlygose, Tiekėjui iki Prekių pristatymo datos taikomos Specialiosiose sąlygose nurodyto dydžio netesybos.</w:t>
      </w:r>
    </w:p>
    <w:p w14:paraId="6998FB7E"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8.2.2. Tiekėjui praleidus Prekių dalies pristatymo terminą, netesybos skaičiuojamos nuo Prekių dalies pristatymo termino pabaigos (neįskaitytinai) iki Prekių dalies pristatymo datos (įskaitytinai), nustatytos pagal Prekių perdavimo–priėmimo aktus.</w:t>
      </w:r>
    </w:p>
    <w:p w14:paraId="2CF502E4"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E7CB0CE" w14:textId="77777777" w:rsidR="00FA0D91" w:rsidRDefault="00FA0D91" w:rsidP="00FA0D91">
      <w:pPr>
        <w:spacing w:after="0" w:line="240" w:lineRule="auto"/>
        <w:jc w:val="both"/>
        <w:rPr>
          <w:rFonts w:ascii="Arial" w:eastAsia="Times New Roman" w:hAnsi="Arial" w:cs="Arial"/>
          <w:color w:val="000000"/>
        </w:rPr>
      </w:pPr>
    </w:p>
    <w:p w14:paraId="2097AFB8"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aps/>
          <w:color w:val="000000"/>
        </w:rPr>
        <w:t>9.  PRIEVOLIŲ PAGAL SUTARTĮ ĮVYKDYMO UŽTIKRINIMO BŪDAI</w:t>
      </w:r>
    </w:p>
    <w:p w14:paraId="763CFA5C" w14:textId="77777777" w:rsidR="00FA0D91" w:rsidRDefault="00FA0D91" w:rsidP="00FA0D91">
      <w:pPr>
        <w:spacing w:after="0" w:line="240" w:lineRule="auto"/>
        <w:rPr>
          <w:rFonts w:ascii="Arial" w:eastAsia="Times New Roman" w:hAnsi="Arial" w:cs="Arial"/>
          <w:color w:val="000000"/>
        </w:rPr>
      </w:pPr>
      <w:r>
        <w:rPr>
          <w:rFonts w:ascii="Arial" w:eastAsia="Times New Roman" w:hAnsi="Arial" w:cs="Arial"/>
          <w:b/>
          <w:bCs/>
          <w:caps/>
          <w:color w:val="000000"/>
        </w:rPr>
        <w:t> </w:t>
      </w:r>
    </w:p>
    <w:p w14:paraId="1C5D976E"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D87221D"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 </w:t>
      </w:r>
    </w:p>
    <w:p w14:paraId="5434937E"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aps/>
          <w:color w:val="000000"/>
        </w:rPr>
        <w:t>10.  SUTARTIES ĮVYKDYMO UŽTIKRINIMAS (JEI TAIKOMA)</w:t>
      </w:r>
    </w:p>
    <w:p w14:paraId="000B2444"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aps/>
          <w:color w:val="000000"/>
        </w:rPr>
        <w:t> </w:t>
      </w:r>
    </w:p>
    <w:p w14:paraId="467AEFDD"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550BCBD"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olor w:val="000000"/>
        </w:rPr>
        <w:t>Pastaba.</w:t>
      </w:r>
      <w:r>
        <w:rPr>
          <w:rFonts w:ascii="Arial" w:eastAsia="Times New Roman" w:hAnsi="Arial" w:cs="Arial"/>
          <w:color w:val="000000"/>
        </w:rPr>
        <w:t> </w:t>
      </w:r>
      <w:r>
        <w:rPr>
          <w:rFonts w:ascii="Arial" w:eastAsia="Times New Roman" w:hAnsi="Arial" w:cs="Arial"/>
          <w:color w:val="00000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56582C4"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ascii="Arial" w:eastAsia="Times New Roman" w:hAnsi="Arial" w:cs="Arial"/>
          <w:color w:val="000000"/>
        </w:rPr>
        <w:t>kartu su draudimo bendrovės laidavimo draudimo raštu turi būti pateiktas ir pasirašytas draudimo liudijimas (polisas) bei dokumentas, įrodantis, kad draudimo įmoka už išduotą laidavimo draudimo raštą yra sumokėta</w:t>
      </w:r>
      <w:r>
        <w:rPr>
          <w:rFonts w:ascii="Arial" w:eastAsia="Times New Roman" w:hAnsi="Arial" w:cs="Arial"/>
          <w:color w:val="000000"/>
          <w:shd w:val="clear" w:color="auto" w:fill="FFFFFF"/>
        </w:rPr>
        <w:t>), atitinkantį Bendrųjų sąlygų 10 skyriuje nurodytas sąlygas, per Specialiosiose sąlygose nustatytą terminą (toliau – </w:t>
      </w:r>
      <w:r>
        <w:rPr>
          <w:rFonts w:ascii="Arial" w:eastAsia="Times New Roman" w:hAnsi="Arial" w:cs="Arial"/>
          <w:b/>
          <w:bCs/>
          <w:color w:val="000000"/>
          <w:shd w:val="clear" w:color="auto" w:fill="FFFFFF"/>
        </w:rPr>
        <w:t>Sutarties įvykdymo užtikrinimas</w:t>
      </w:r>
      <w:r>
        <w:rPr>
          <w:rFonts w:ascii="Arial" w:eastAsia="Times New Roman" w:hAnsi="Arial" w:cs="Arial"/>
          <w:color w:val="000000"/>
          <w:shd w:val="clear" w:color="auto" w:fill="FFFFFF"/>
        </w:rPr>
        <w:t>).</w:t>
      </w:r>
    </w:p>
    <w:p w14:paraId="12566675"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7A55466"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 xml:space="preserve">10.4. Prieš pateikdamas Sutarties įvykdymo užtikrinimą, Tiekėjas gali prašyti Pirkėjo patvirtinti, kad Pirkėjas sutinka priimti Tiekėjo siūlomą Sutarties įvykdymo užtikrinimą. Tokiu </w:t>
      </w:r>
      <w:r>
        <w:rPr>
          <w:rFonts w:ascii="Arial" w:eastAsia="Times New Roman" w:hAnsi="Arial" w:cs="Arial"/>
          <w:color w:val="000000"/>
        </w:rPr>
        <w:lastRenderedPageBreak/>
        <w:t>atveju, Pirkėjas privalo atsakyti Tiekėjui ne vėliau kaip per 3 (tris) darbo dienas nuo Tiekėjo prašymo gavimo dienos. </w:t>
      </w:r>
    </w:p>
    <w:p w14:paraId="3CA381E1"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7BA70C0"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68451AF"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10.7. Sutarties įvykdymo užtikrinimas turi įsigalioti ne vėliau negu jo pateikimo Pirkėjui dieną. </w:t>
      </w:r>
    </w:p>
    <w:p w14:paraId="4D3EA1E8"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10.8. Sutarties įvykdymo užtikrinimo suma turi būti nurodoma ir išmokama eurais. </w:t>
      </w:r>
    </w:p>
    <w:p w14:paraId="76D61A85"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10.9. Sutarties įvykdymo užtikrinimas turi būti surašytas lietuvių arba kita kalba (esant Pirkėjo prašymui, turi būti pateiktas vertimas į lietuvių kalbą). </w:t>
      </w:r>
    </w:p>
    <w:p w14:paraId="0EC446F9"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10.10. Sutarties įvykdymo užtikrinime nurodytas jo galiojimo terminas turi būti ne trumpesnis nei Sutarties galiojimo terminas. </w:t>
      </w:r>
    </w:p>
    <w:p w14:paraId="1AE36C3E"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1BC3954"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CF004D6"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EF65DDC"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C7B8BC7"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AAE1660"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lastRenderedPageBreak/>
        <w:t>10.16. Pirkėjas gali pasinaudoti Sutarties įvykdymo užtikrinimu, esant bet kuriai iš žemiau nurodytų aplinkybių:  </w:t>
      </w:r>
    </w:p>
    <w:p w14:paraId="339D4CD9"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10.16.1. Tiekėjas neįvykdė, nevykdo arba netinkamai vykdo savo įsipareigojimus pagal Sutartį;  </w:t>
      </w:r>
    </w:p>
    <w:p w14:paraId="3499F0DB"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10.16.2. Tiekėjas per protingai nustatytą laikotarpį neįvykdo Pirkėjo nurodymo ištaisyti Prekių trūkumus;  </w:t>
      </w:r>
    </w:p>
    <w:p w14:paraId="10B9DB1A"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5172A3E"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10.16.4. Tiekėjas be pateisinamos priežasties (ne Sutartyje nustatytais atvejais) vienašališkai nutraukia Sutartį. </w:t>
      </w:r>
    </w:p>
    <w:p w14:paraId="24BC7666"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 </w:t>
      </w:r>
    </w:p>
    <w:p w14:paraId="6D16F3C7"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aps/>
          <w:color w:val="000000"/>
        </w:rPr>
        <w:t>11.     SUTARTIES KAINA IR JOS PERSKAIČIAVIMAS</w:t>
      </w:r>
    </w:p>
    <w:p w14:paraId="2493197F"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olor w:val="000000"/>
        </w:rPr>
        <w:t> </w:t>
      </w:r>
    </w:p>
    <w:p w14:paraId="3A45EEE2"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7EA3476"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11.2. Pradinės sutarties vertė yra nurodyta Specialiosiose sąlygose.</w:t>
      </w:r>
    </w:p>
    <w:p w14:paraId="5EEB5CF8"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65A8897"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11.4. Sutarties kainos peržiūra atliekama Specialiosiose sąlygose nustatyta tvarka.</w:t>
      </w:r>
    </w:p>
    <w:p w14:paraId="5A36AAF2"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 </w:t>
      </w:r>
    </w:p>
    <w:p w14:paraId="7E48F88D"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aps/>
          <w:color w:val="000000"/>
        </w:rPr>
        <w:t>12.     ATSISKAITYMO TVARKA</w:t>
      </w:r>
    </w:p>
    <w:p w14:paraId="507435FA"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aps/>
          <w:color w:val="000000"/>
        </w:rPr>
        <w:t> </w:t>
      </w:r>
    </w:p>
    <w:p w14:paraId="1547A24C"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olor w:val="000000"/>
        </w:rPr>
        <w:t>12.1.  Išankstinis mokėjimas (avansas) (jei taikoma)</w:t>
      </w:r>
    </w:p>
    <w:p w14:paraId="7829F55A"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olor w:val="000000"/>
        </w:rPr>
        <w:t> </w:t>
      </w:r>
    </w:p>
    <w:p w14:paraId="7CB6834A"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12.1.1. Bendrųjų sąlygų 12.1 poskyrio sąlygos taikomos tuo atveju, jei Specialiosiose sąlygose yra nurodyta, kad Tiekėjui mokamas išankstinis mokėjimas (avansas) (toliau – avansas). </w:t>
      </w:r>
    </w:p>
    <w:p w14:paraId="00D7A8FF"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12.1.2. Pirkėjas sumoka Tiekėjui avansą – ne daugiau kaip Specialiosiose sąlygose nurodytas avanso dydis.</w:t>
      </w:r>
    </w:p>
    <w:p w14:paraId="6C7ADC88"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rFonts w:ascii="Arial" w:eastAsia="Times New Roman" w:hAnsi="Arial" w:cs="Arial"/>
          <w:b/>
          <w:bCs/>
          <w:color w:val="000000"/>
        </w:rPr>
        <w:t>Avanso užtikrinimas</w:t>
      </w:r>
      <w:r>
        <w:rPr>
          <w:rFonts w:ascii="Arial" w:eastAsia="Times New Roman" w:hAnsi="Arial" w:cs="Arial"/>
          <w:color w:val="000000"/>
        </w:rPr>
        <w:t>). </w:t>
      </w:r>
    </w:p>
    <w:p w14:paraId="406B3974"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b/>
          <w:bCs/>
          <w:color w:val="000000"/>
        </w:rPr>
        <w:t>Pastaba.</w:t>
      </w:r>
      <w:r>
        <w:rPr>
          <w:rFonts w:ascii="Arial" w:eastAsia="Times New Roman" w:hAnsi="Arial" w:cs="Arial"/>
          <w:color w:val="000000"/>
        </w:rPr>
        <w:t> </w:t>
      </w:r>
      <w:r>
        <w:rPr>
          <w:rFonts w:ascii="Arial" w:eastAsia="Times New Roman" w:hAnsi="Arial" w:cs="Arial"/>
          <w:color w:val="00000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rFonts w:ascii="Arial" w:eastAsia="Times New Roman" w:hAnsi="Arial" w:cs="Arial"/>
          <w:color w:val="000000"/>
        </w:rPr>
        <w:t> </w:t>
      </w:r>
      <w:r>
        <w:rPr>
          <w:rFonts w:ascii="Arial" w:eastAsia="Times New Roman" w:hAnsi="Arial" w:cs="Arial"/>
          <w:color w:val="000000"/>
          <w:shd w:val="clear" w:color="auto" w:fill="FFFFFF"/>
        </w:rPr>
        <w:t>įstatymų bei kitų teisės aktų</w:t>
      </w:r>
      <w:r>
        <w:rPr>
          <w:rFonts w:ascii="Arial" w:eastAsia="Times New Roman" w:hAnsi="Arial" w:cs="Arial"/>
          <w:color w:val="000000"/>
        </w:rPr>
        <w:t> </w:t>
      </w:r>
      <w:r>
        <w:rPr>
          <w:rFonts w:ascii="Arial" w:eastAsia="Times New Roman" w:hAnsi="Arial" w:cs="Arial"/>
          <w:color w:val="000000"/>
          <w:shd w:val="clear" w:color="auto" w:fill="FFFFFF"/>
        </w:rPr>
        <w:t>nuostatas.</w:t>
      </w:r>
    </w:p>
    <w:p w14:paraId="6C87F9AB"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7820FDB"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 xml:space="preserve">12.1.5. Avanso užtikrinimu bankas (draudimo bendrovė) privalo neatšaukiamai ir besąlygiškai įsipareigoti ne vėliau kaip per 15 (penkiolika) dienų nuo Pirkėjo raštiško </w:t>
      </w:r>
      <w:r>
        <w:rPr>
          <w:rFonts w:ascii="Arial" w:eastAsia="Times New Roman" w:hAnsi="Arial" w:cs="Arial"/>
          <w:color w:val="000000"/>
        </w:rPr>
        <w:lastRenderedPageBreak/>
        <w:t>pranešimo apie Sutarties neįvykdymą ar Sutarties nutraukimą dėl Tiekėjo kaltės, sumokėti Pirkėjui sumą, neviršijančią išmokėto avanso sumos ir užtikrinimo sumos, pinigus pervedant į Pirkėjo sąskaitą. </w:t>
      </w:r>
    </w:p>
    <w:p w14:paraId="13A70C6B"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A941FC5"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12.1.7. Avanso užtikrinimo suma turi būti nurodoma ir išmokama eurais. </w:t>
      </w:r>
    </w:p>
    <w:p w14:paraId="6F937333"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12.1.8. Avanso užtikrinimas turi būti surašytas lietuvių arba kita kalba (esant Pirkėjo prašymui, turi būti pateiktas vertimas į lietuvių kalbą). </w:t>
      </w:r>
    </w:p>
    <w:p w14:paraId="06B752EF"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12.1.9. Avanso užtikrinimas, neatitinkantis šiame Sutarties poskyryje nustatytų reikalavimų, nebus priimamas. </w:t>
      </w:r>
    </w:p>
    <w:p w14:paraId="41F5416A"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8DB47E3"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12.1.11. Pirkėjas sumoka Tiekėjui avansą per Specialiosiose sąlygose numatytą terminą nuo išankstinio mokėjimo sąskaitos ir Avanso užtikrinimo (jei taikoma) gavimo dienos. Sumokėto avanso suma išskaitoma iš mokėtinos sumos. </w:t>
      </w:r>
    </w:p>
    <w:p w14:paraId="0F61BB24"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355084E"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 </w:t>
      </w:r>
    </w:p>
    <w:p w14:paraId="602C62F6"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olor w:val="000000"/>
        </w:rPr>
        <w:t>12.2.  Mokėjimų tvarka</w:t>
      </w:r>
    </w:p>
    <w:p w14:paraId="21DD7446"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olor w:val="000000"/>
        </w:rPr>
        <w:t> </w:t>
      </w:r>
    </w:p>
    <w:p w14:paraId="47C27367"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12.2.1.   Tiekėjas išrašo Sąskaitą tik Šalims pasirašius Prekių perdavimo–priėmimo aktą, jeigu kitaip nenumatyta Specialiosiose sąlygose:</w:t>
      </w:r>
    </w:p>
    <w:p w14:paraId="09D20552"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 xml:space="preserve">12.2.1.1. </w:t>
      </w:r>
      <w:r>
        <w:rPr>
          <w:rFonts w:ascii="Arial" w:eastAsia="Arial" w:hAnsi="Arial" w:cs="Arial"/>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ascii="Arial" w:eastAsia="Arial" w:hAnsi="Arial" w:cs="Arial"/>
          <w:u w:val="single"/>
        </w:rPr>
        <w:t>2014/55/ES</w:t>
      </w:r>
      <w:r>
        <w:rPr>
          <w:rFonts w:ascii="Arial" w:eastAsia="Arial" w:hAnsi="Arial" w:cs="Arial"/>
        </w:rPr>
        <w:t xml:space="preserve"> (toliau – Europos elektroninių sąskaitų faktūrų standartas), Tiekėjas gali pateikti pasirinktomis priemonėmis</w:t>
      </w:r>
      <w:r>
        <w:rPr>
          <w:rFonts w:ascii="Arial" w:eastAsia="Times New Roman" w:hAnsi="Arial" w:cs="Arial"/>
          <w:color w:val="000000"/>
        </w:rPr>
        <w:t>;</w:t>
      </w:r>
    </w:p>
    <w:p w14:paraId="5922D887" w14:textId="77777777" w:rsidR="00FA0D91" w:rsidRDefault="00FA0D91" w:rsidP="00FA0D91">
      <w:pPr>
        <w:widowControl w:val="0"/>
        <w:tabs>
          <w:tab w:val="left" w:pos="567"/>
          <w:tab w:val="left" w:pos="851"/>
          <w:tab w:val="left" w:pos="992"/>
          <w:tab w:val="left" w:pos="1134"/>
        </w:tabs>
        <w:spacing w:after="0" w:line="240" w:lineRule="auto"/>
        <w:jc w:val="both"/>
        <w:rPr>
          <w:rFonts w:ascii="Arial" w:eastAsia="Arial" w:hAnsi="Arial" w:cs="Arial"/>
        </w:rPr>
      </w:pPr>
      <w:r>
        <w:rPr>
          <w:rFonts w:ascii="Arial" w:eastAsia="Times New Roman" w:hAnsi="Arial" w:cs="Arial"/>
          <w:color w:val="000000"/>
        </w:rPr>
        <w:t xml:space="preserve">12.2.1.2. </w:t>
      </w:r>
      <w:r>
        <w:rPr>
          <w:rFonts w:ascii="Arial" w:eastAsia="Arial" w:hAnsi="Arial" w:cs="Arial"/>
        </w:rPr>
        <w:t xml:space="preserve">Europos elektroninių sąskaitų faktūrų standarto neatitinkančią elektroninę sąskaitą faktūrą Tiekėjas gali teikti tik naudojantis informacinės sistemos SABIS priemonėmis. </w:t>
      </w:r>
    </w:p>
    <w:p w14:paraId="28D9A6A9"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 xml:space="preserve">12.2.2.   </w:t>
      </w:r>
      <w:r>
        <w:rPr>
          <w:rFonts w:ascii="Arial" w:eastAsia="Arial" w:hAnsi="Arial" w:cs="Arial"/>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r>
        <w:rPr>
          <w:rFonts w:ascii="Arial" w:eastAsia="Times New Roman" w:hAnsi="Arial" w:cs="Arial"/>
          <w:color w:val="000000"/>
        </w:rPr>
        <w:t>.</w:t>
      </w:r>
    </w:p>
    <w:p w14:paraId="40DB5F49"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12.2.3.   Išankstinio mokėjimo sąskaitas (jeigu Specialiosiose sąlygose yra numatytas avanso mokėjimas) Tiekėjas privalo pateikti šiame Sutarties poskyryje nustatyta tvarka.</w:t>
      </w:r>
    </w:p>
    <w:p w14:paraId="3AE34EB5"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12.2.4.   Pirkėjas atlieka mokėjimus už Prekes Specialiosiose sąlygose nustatytais terminais.</w:t>
      </w:r>
    </w:p>
    <w:p w14:paraId="3D4F51C4"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12.2.5.   Už mokėjimų pagal Sutartį vėlavimus, Pirkėjui taikomos netesybos Specialiosiose sąlygose nustatyta tvarka.</w:t>
      </w:r>
    </w:p>
    <w:p w14:paraId="2700A824"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lastRenderedPageBreak/>
        <w:t>12.2.6.   Jei Prekės pristatomos dalimis, aukščiau nurodyta atsiskaitymo tvarka galioja kiekvienai tokiai daliai, jei Specialiosiose sąlygose nenustatyta kitaip.</w:t>
      </w:r>
    </w:p>
    <w:p w14:paraId="5F3F420C"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8D59F74"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 </w:t>
      </w:r>
    </w:p>
    <w:p w14:paraId="5652D77E"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olor w:val="000000"/>
        </w:rPr>
        <w:t>12.3.  Kiti atsiskaitymo klausimai</w:t>
      </w:r>
    </w:p>
    <w:p w14:paraId="4321D903"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olor w:val="000000"/>
        </w:rPr>
        <w:t> </w:t>
      </w:r>
    </w:p>
    <w:p w14:paraId="048F1293"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12.3.1.   Pirkėjas privalo pervesti mokėjimus Tiekėjui į Tiekėjo banko sąskaitą, nurodytą Specialiosiose sąlygose.</w:t>
      </w:r>
    </w:p>
    <w:p w14:paraId="7FC833A4"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E721B28"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12.3.3.   Visi mokėjimai pagal Sutartį atliekami eurais.</w:t>
      </w:r>
    </w:p>
    <w:p w14:paraId="3A889BAF"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12.3.4.   Už pavėluotus mokėjimus pagal Sutartį mokančioji Šalis privalo sumokėti kitai Šaliai Specialiosiose sąlygose nurodyto dydžio netesybas.</w:t>
      </w:r>
    </w:p>
    <w:p w14:paraId="25C94D5C"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 </w:t>
      </w:r>
    </w:p>
    <w:p w14:paraId="36A99285"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aps/>
          <w:color w:val="000000"/>
        </w:rPr>
        <w:t>13.  KONFIDENCIALI INFORMACIJA</w:t>
      </w:r>
    </w:p>
    <w:p w14:paraId="2266D8D4"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aps/>
          <w:color w:val="000000"/>
        </w:rPr>
        <w:t> </w:t>
      </w:r>
    </w:p>
    <w:p w14:paraId="5E98EEB1"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C09E68D"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13.2.  Šalis turi teisę atskleisti kitos Šalies konfidencialią informaciją šiais atvejais:</w:t>
      </w:r>
    </w:p>
    <w:p w14:paraId="12DE786E"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BBED931"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639F26B5"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9CDBF9"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13.4.  Šalis atsako:</w:t>
      </w:r>
    </w:p>
    <w:p w14:paraId="7BAFC0B6"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13.4.1.   už bet kokį neteisėtą, įskaitant atsitiktinį, kitos Šalies konfidencialios informacijos ar bet kurios jos dalies atskleidimą ar perdavimą arba konfidencialios informacijos neteisėtą naudojimą;</w:t>
      </w:r>
    </w:p>
    <w:p w14:paraId="2080FDA1"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13.4.2.   už tai, kad nesiėmė visų protingų veiksmų, kad išsaugotų ir apsaugotų kitos Šalies konfidencialią informaciją ar bet kurią jos dalį, užkirstų kelią tolesniam jos neteisėtam atskleidimui, perdavimui ar naudojimui.</w:t>
      </w:r>
    </w:p>
    <w:p w14:paraId="0F8ED88A"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13.5.  Šalis nepagrįstai atskleidusi kitos Šalies konfidencialią informaciją privalo sumokėti kitai Šaliai Specialiosiose sąlygose nurodyto dydžio baudą.</w:t>
      </w:r>
    </w:p>
    <w:p w14:paraId="7615F1CF"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lastRenderedPageBreak/>
        <w:t> </w:t>
      </w:r>
    </w:p>
    <w:p w14:paraId="42EA7D92"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aps/>
          <w:color w:val="000000"/>
        </w:rPr>
        <w:t>14.  ASMENS DUOMENŲ APSAUGA</w:t>
      </w:r>
    </w:p>
    <w:p w14:paraId="38E02F1E"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aps/>
          <w:color w:val="000000"/>
        </w:rPr>
        <w:t> </w:t>
      </w:r>
    </w:p>
    <w:p w14:paraId="0B7C6D04" w14:textId="77777777" w:rsidR="00FA0D91" w:rsidRDefault="00FA0D91" w:rsidP="00FA0D91">
      <w:pPr>
        <w:spacing w:after="0" w:line="240" w:lineRule="auto"/>
        <w:jc w:val="both"/>
        <w:rPr>
          <w:rFonts w:ascii="Arial" w:eastAsia="Times New Roman" w:hAnsi="Arial" w:cs="Arial"/>
        </w:rPr>
      </w:pPr>
      <w:r>
        <w:rPr>
          <w:rFonts w:ascii="Arial" w:eastAsia="Times New Roman" w:hAnsi="Arial" w:cs="Arial"/>
          <w:color w:val="000000"/>
        </w:rPr>
        <w:t xml:space="preserve">14.1.  Šalys </w:t>
      </w:r>
      <w:r>
        <w:rPr>
          <w:rFonts w:ascii="Arial" w:eastAsia="Times New Roman" w:hAnsi="Arial" w:cs="Arial"/>
        </w:rPr>
        <w:t>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F6EE122"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rPr>
        <w:t xml:space="preserve">14.2.  Šalys patvirtina, kad jeigu siekiant užtikrinti tinkamą Sutarties vykdymą </w:t>
      </w:r>
      <w:r>
        <w:rPr>
          <w:rFonts w:ascii="Arial" w:eastAsia="Times New Roman" w:hAnsi="Arial" w:cs="Arial"/>
          <w:color w:val="000000"/>
        </w:rPr>
        <w:t>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BBFB56A" w14:textId="77777777" w:rsidR="00FA0D91" w:rsidRDefault="00FA0D91" w:rsidP="00FA0D91">
      <w:pPr>
        <w:spacing w:after="0" w:line="240" w:lineRule="auto"/>
        <w:ind w:left="360" w:firstLine="53"/>
        <w:jc w:val="both"/>
        <w:rPr>
          <w:rFonts w:ascii="Arial" w:eastAsia="Times New Roman" w:hAnsi="Arial" w:cs="Arial"/>
          <w:color w:val="000000"/>
        </w:rPr>
      </w:pPr>
      <w:r>
        <w:rPr>
          <w:rFonts w:ascii="Arial" w:eastAsia="Times New Roman" w:hAnsi="Arial" w:cs="Arial"/>
          <w:color w:val="000000"/>
        </w:rPr>
        <w:t> </w:t>
      </w:r>
    </w:p>
    <w:p w14:paraId="249F51BE"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aps/>
          <w:color w:val="000000"/>
        </w:rPr>
        <w:t>15.  INTELEKTINĖ NUOSAVYBĖ</w:t>
      </w:r>
    </w:p>
    <w:p w14:paraId="0F0F9C46"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aps/>
          <w:color w:val="000000"/>
        </w:rPr>
        <w:t> </w:t>
      </w:r>
    </w:p>
    <w:p w14:paraId="64EAF063"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414E055"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rFonts w:ascii="Arial" w:eastAsia="Times New Roman" w:hAnsi="Arial" w:cs="Arial"/>
          <w:color w:val="000000"/>
        </w:rPr>
        <w:t>sui</w:t>
      </w:r>
      <w:proofErr w:type="spellEnd"/>
      <w:r>
        <w:rPr>
          <w:rFonts w:ascii="Arial" w:eastAsia="Times New Roman" w:hAnsi="Arial" w:cs="Arial"/>
          <w:color w:val="000000"/>
        </w:rPr>
        <w:t xml:space="preserve"> </w:t>
      </w:r>
      <w:proofErr w:type="spellStart"/>
      <w:r>
        <w:rPr>
          <w:rFonts w:ascii="Arial" w:eastAsia="Times New Roman" w:hAnsi="Arial" w:cs="Arial"/>
          <w:color w:val="000000"/>
        </w:rPr>
        <w:t>generis</w:t>
      </w:r>
      <w:proofErr w:type="spellEnd"/>
      <w:r>
        <w:rPr>
          <w:rFonts w:ascii="Arial" w:eastAsia="Times New Roman" w:hAnsi="Arial" w:cs="Arial"/>
          <w:color w:val="00000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FEED29A"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81240DA"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 </w:t>
      </w:r>
    </w:p>
    <w:p w14:paraId="0F4EBC0C"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aps/>
          <w:color w:val="000000"/>
        </w:rPr>
        <w:t>16.  PAREIŠKIMAI IR GARANTIJOS</w:t>
      </w:r>
    </w:p>
    <w:p w14:paraId="5A90CB76"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aps/>
          <w:color w:val="000000"/>
        </w:rPr>
        <w:t> </w:t>
      </w:r>
    </w:p>
    <w:p w14:paraId="7FDA430F"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16.1. Kiekviena iš Šalių pareiškia ir garantuoja kitai Šaliai, kad:</w:t>
      </w:r>
    </w:p>
    <w:p w14:paraId="734B8471"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16.1.1. yra teisėtai priimti ir galioja visi būtini sprendimai, gauti leidimai bei sutikimai, taip pat teisėtai atlikti ir galioja kiti teisiniai veiksmai, reikalingi Sutarties sudarymui, galiojimui ir vykdymui;</w:t>
      </w:r>
    </w:p>
    <w:p w14:paraId="3324D5C4"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7299DA4"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w:t>
      </w:r>
      <w:r>
        <w:rPr>
          <w:rFonts w:ascii="Arial" w:eastAsia="Times New Roman" w:hAnsi="Arial" w:cs="Arial"/>
          <w:color w:val="000000"/>
        </w:rPr>
        <w:lastRenderedPageBreak/>
        <w:t>sudarydamas Sutartį jis Šalies ir Šalies organų narių, kreditorių atžvilgiu veikia sąžiningai ir protingai;</w:t>
      </w:r>
    </w:p>
    <w:p w14:paraId="02916377"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EA17944"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B5DF8D"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16.1.6. visi Šalies pareiškimai ir garantijos yra išsamūs ir nepalieka nutylėtų jokių aplinkybių, kurios darytų šiuos pareiškimus ar garantijas neteisingais.</w:t>
      </w:r>
    </w:p>
    <w:p w14:paraId="634DF764"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118A8FF"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shd w:val="clear" w:color="auto" w:fill="FFFFFF"/>
        </w:rPr>
        <w:t>16.3. </w:t>
      </w:r>
      <w:r>
        <w:rPr>
          <w:rFonts w:ascii="Arial" w:eastAsia="Times New Roman" w:hAnsi="Arial" w:cs="Arial"/>
          <w:color w:val="000000"/>
        </w:rPr>
        <w:t>Tiekėjas pareiškia, kad parduodamų Prekių disponavimo, valdymo ir naudojimosi teisės nėra apribotos </w:t>
      </w:r>
      <w:r>
        <w:rPr>
          <w:rFonts w:ascii="Arial" w:eastAsia="Times New Roman" w:hAnsi="Arial" w:cs="Arial"/>
          <w:color w:val="000000"/>
          <w:shd w:val="clear" w:color="auto" w:fill="FFFFFF"/>
        </w:rPr>
        <w:t>ir jokie tretieji asmenys neturi pretenzijų į Sutartimi perduodamas Prekes (įkeitimai, areštai ar pan.).</w:t>
      </w:r>
    </w:p>
    <w:p w14:paraId="6A18072A"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 </w:t>
      </w:r>
    </w:p>
    <w:p w14:paraId="36D7CFDE"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aps/>
          <w:color w:val="000000"/>
        </w:rPr>
        <w:t>17.  BENDRIEJI ATSAKOMYBĖS KLAUSIMAI</w:t>
      </w:r>
    </w:p>
    <w:p w14:paraId="104E49EC"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 </w:t>
      </w:r>
    </w:p>
    <w:p w14:paraId="2676A725"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17.1. Netesybų už vėlavimą ar pareigų pagal Sutartį pažeidimą sumokėjimas neatleidžia Šalies nuo Sutartyje numatytų jos pareigų vykdymo.</w:t>
      </w:r>
    </w:p>
    <w:p w14:paraId="30F70A10"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rFonts w:ascii="Arial" w:eastAsia="Times New Roman" w:hAnsi="Arial" w:cs="Arial"/>
          <w:color w:val="00000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049D691"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B9287A"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17.4. Šioje Sutartyje numatytos teisių gynybos priemonės neapriboja Šalių teisės pasinaudoti kitomis teisėtomis teisių gynybos priemonėmis.</w:t>
      </w:r>
    </w:p>
    <w:p w14:paraId="0952CC2E"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86FBDED"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17.6. Pasibaigus Sutarties galiojimui, Šalys neatleidžiamos nuo atsakomybės už Sutarties pažeidimą. Pasibaigus Sutarties galiojimui, Šalys nepraranda teisės reikalauti atlyginti dėl Sutarties nevykdymo patirtus nuostolius bei sumokėti netesybas.</w:t>
      </w:r>
    </w:p>
    <w:p w14:paraId="01D6164D" w14:textId="77777777" w:rsidR="00FA0D91" w:rsidRDefault="00FA0D91" w:rsidP="00FA0D91">
      <w:pPr>
        <w:spacing w:after="0" w:line="240" w:lineRule="auto"/>
        <w:ind w:firstLine="53"/>
        <w:jc w:val="both"/>
        <w:rPr>
          <w:rFonts w:ascii="Arial" w:eastAsia="Times New Roman" w:hAnsi="Arial" w:cs="Arial"/>
          <w:color w:val="000000"/>
        </w:rPr>
      </w:pPr>
      <w:r>
        <w:rPr>
          <w:rFonts w:ascii="Arial" w:eastAsia="Times New Roman" w:hAnsi="Arial" w:cs="Arial"/>
          <w:color w:val="000000"/>
        </w:rPr>
        <w:t> </w:t>
      </w:r>
    </w:p>
    <w:p w14:paraId="0D223C5A"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aps/>
          <w:color w:val="000000"/>
        </w:rPr>
        <w:t>18.  NENUGALIMA JĖGA (FORCE MAJEURE)</w:t>
      </w:r>
    </w:p>
    <w:p w14:paraId="7571FAE6"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aps/>
          <w:color w:val="000000"/>
        </w:rPr>
        <w:t> </w:t>
      </w:r>
    </w:p>
    <w:p w14:paraId="30B32EDA"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lastRenderedPageBreak/>
        <w:t>18.1.</w:t>
      </w:r>
      <w:r>
        <w:rPr>
          <w:rFonts w:ascii="Arial" w:eastAsia="Times New Roman" w:hAnsi="Arial" w:cs="Arial"/>
          <w:b/>
          <w:bCs/>
          <w:color w:val="000000"/>
        </w:rPr>
        <w:t>  </w:t>
      </w:r>
      <w:r>
        <w:rPr>
          <w:rFonts w:ascii="Arial" w:eastAsia="Times New Roman" w:hAnsi="Arial" w:cs="Arial"/>
          <w:color w:val="000000"/>
        </w:rPr>
        <w:t>Atsakomybė pagal Sutartį netaikoma, taip pat Šalys gali būti visiškai ar iš dalies atleistos nuo civilinės atsakomybės šiais pagrindais:</w:t>
      </w:r>
    </w:p>
    <w:p w14:paraId="65191BB6"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F491001"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F7A5A6"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18.2.</w:t>
      </w:r>
      <w:r>
        <w:rPr>
          <w:rFonts w:ascii="Arial" w:eastAsia="Times New Roman" w:hAnsi="Arial" w:cs="Arial"/>
          <w:b/>
          <w:bCs/>
          <w:color w:val="000000"/>
        </w:rPr>
        <w:t>  </w:t>
      </w:r>
      <w:r>
        <w:rPr>
          <w:rFonts w:ascii="Arial" w:eastAsia="Times New Roman" w:hAnsi="Arial" w:cs="Arial"/>
          <w:color w:val="00000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79A7605"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18.3.</w:t>
      </w:r>
      <w:r>
        <w:rPr>
          <w:rFonts w:ascii="Arial" w:eastAsia="Times New Roman" w:hAnsi="Arial" w:cs="Arial"/>
          <w:b/>
          <w:bCs/>
          <w:color w:val="000000"/>
        </w:rPr>
        <w:t>  </w:t>
      </w:r>
      <w:r>
        <w:rPr>
          <w:rFonts w:ascii="Arial" w:eastAsia="Times New Roman" w:hAnsi="Arial" w:cs="Arial"/>
          <w:color w:val="00000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BAE77CF"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F3704E9"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 </w:t>
      </w:r>
    </w:p>
    <w:p w14:paraId="6CC427C6"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aps/>
          <w:color w:val="000000"/>
        </w:rPr>
        <w:t>19.  SUTARTIES NUOSTATŲ NEGALIOJIMAS</w:t>
      </w:r>
    </w:p>
    <w:p w14:paraId="3C36BB8F"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aps/>
          <w:color w:val="000000"/>
        </w:rPr>
        <w:t> </w:t>
      </w:r>
    </w:p>
    <w:p w14:paraId="1AC634B1"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E038AD"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4EB1E89"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 </w:t>
      </w:r>
    </w:p>
    <w:p w14:paraId="7AFF57DD"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aps/>
          <w:color w:val="000000"/>
        </w:rPr>
        <w:t>20.  SUTARTIES PAKEITIMAI</w:t>
      </w:r>
    </w:p>
    <w:p w14:paraId="30DAC148"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aps/>
          <w:color w:val="000000"/>
        </w:rPr>
        <w:t> </w:t>
      </w:r>
    </w:p>
    <w:p w14:paraId="5335B4B5"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20.1. Sutarties sąlygos Sutarties galiojimo laikotarpiu negali būti keičiamos, išskyrus tokias Sutarties sąlygas, kurių keitimas numatytas Sutartyje ir (ar) galimas vadovaujantis VPĮ nuostatomis.</w:t>
      </w:r>
    </w:p>
    <w:p w14:paraId="4E625D84"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20.2. Sutarties pakeitimai įforminami Šalims sudarant Susitarimą.</w:t>
      </w:r>
    </w:p>
    <w:p w14:paraId="2EAA8205"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w:t>
      </w:r>
      <w:r>
        <w:rPr>
          <w:rFonts w:ascii="Arial" w:eastAsia="Times New Roman" w:hAnsi="Arial" w:cs="Arial"/>
          <w:color w:val="000000"/>
        </w:rPr>
        <w:lastRenderedPageBreak/>
        <w:t>išanalizuoti ir įvertinti gautą informaciją, pateikti savo pastabas ir pasiūlymus, pagrįstus Sutarties arba imperatyviomis įstatymų bei kitų teisės aktų nuostatomis.</w:t>
      </w:r>
    </w:p>
    <w:p w14:paraId="5E4AD753"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20.4. Susitarimai įsigalioja nuo jų sudarymo, jei Susitarime nenurodyta kitaip. Susitarimą Pirkėjas privalo paviešinti VPĮ 33 ir 86 straipsniuose nustatyta tvarka.</w:t>
      </w:r>
    </w:p>
    <w:p w14:paraId="78337F5D"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AA086C"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 </w:t>
      </w:r>
    </w:p>
    <w:p w14:paraId="1811F7F8"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aps/>
          <w:color w:val="000000"/>
        </w:rPr>
        <w:t>21.  SUTARTIES SUSTABDYMAS</w:t>
      </w:r>
    </w:p>
    <w:p w14:paraId="0462ABAE"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aps/>
          <w:color w:val="000000"/>
        </w:rPr>
        <w:t> </w:t>
      </w:r>
    </w:p>
    <w:p w14:paraId="5860E9BB"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8F39BA1"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21.2. Prekių (jų dalies) tiekimas gali būti stabdomas esant bent vienai iš šių aplinkybių: </w:t>
      </w:r>
    </w:p>
    <w:p w14:paraId="54A62A28"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AC22FE"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21.2.2. Pirkėjas Sutartyje nurodyta tvarka negali priimti Prekių (pavyzdžiui, nebaigta įrengti patalpa, kurioje turi būti įmontuojamos Prekės), o Tiekėjas dėl to negali vykdyti Sutarties; </w:t>
      </w:r>
    </w:p>
    <w:p w14:paraId="37C71150"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21.2.3. dėl nenumatytų prekių, paslaugų ir (ar) darbų, susijusių su perkamu objektu, kurių poreikis paaiškėjo tik vykdant Sutartį; </w:t>
      </w:r>
    </w:p>
    <w:p w14:paraId="6AEFF5E3"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21.2.4. ne dėl Pirkėjo kaltės vėluoja kitos Pirkėjo pirkimo sutarties, turinčios tiesioginės įtakos šiai Sutarčiai, vykdymas;  </w:t>
      </w:r>
    </w:p>
    <w:p w14:paraId="12B8FEC7"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21.2.5. esant įrodymais pagrįstoms kliūtims ar trukdymams, sukeltiems Tiekėjui kitų trečiųjų asmenų ne dėl Tiekėjo ne laiku ar netinkamai pagal Sutarties sąlygas ir tvarką įvykdytų sutartinių įsipareigojimų; </w:t>
      </w:r>
    </w:p>
    <w:p w14:paraId="5E12CEC4"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21.2.6. pasikeitus galiojančiam teisės aktui ar įsigaliojus naujam teisės aktui, kuris turi įtakos šios Sutarties vykdymui; </w:t>
      </w:r>
    </w:p>
    <w:p w14:paraId="12931111"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21.2.7. sutartinių įsipareigojimų stabdymo būtinybė atsirado dėl sustabdyto / perskirstyto / negauto ir panašiai Pirkėjo Prekių pirkimui skirto finansavimo arba finansavimo trūkumo; </w:t>
      </w:r>
    </w:p>
    <w:p w14:paraId="2F02872D"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21.2.8. dėl teisminių (arbitražinių) ginčų su Pirkėju ar trečiaisiais asmenimis, kurių dalykas yra tiesiogiai susijęs su Sutarties vykdymu. </w:t>
      </w:r>
    </w:p>
    <w:p w14:paraId="0F08A690"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21.3. Jei Prekių (jų dalies) tiekimo stabdymas atliekamas dėl Bendrųjų sąlygų 21.2 punkte nurodytų aplinkybių ir tęsiasi ne ilgiau kaip 3 (tris) mėnesius, toks stabdymas laikomas Sutarties keitimu joje numatytomis sąlygomis.</w:t>
      </w:r>
    </w:p>
    <w:p w14:paraId="59EA944A"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1747BAA5"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21.5. Sutartinių įsipareigojimų vykdymas gali būti stabdomas tik Sutarties galiojimo laikotarpiu tokia tvarka:</w:t>
      </w:r>
    </w:p>
    <w:p w14:paraId="35D004AA"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Pr>
          <w:rFonts w:ascii="Arial" w:eastAsia="Times New Roman" w:hAnsi="Arial" w:cs="Arial"/>
          <w:color w:val="000000"/>
        </w:rPr>
        <w:lastRenderedPageBreak/>
        <w:t>priimtą sprendimą dėl sutartinių įsipareigojimų vykdymo stabdymo. Tiekėjui nepateikus konkrečių argumentų, faktų, pagrįstų įrodymais, Pirkėjas turi teisę raštu atsisakyti patvirtinti stabdymą. </w:t>
      </w:r>
    </w:p>
    <w:p w14:paraId="084FB47E"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4CC0B3B"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2D7BEE2"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9C2C609"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21.7. Sutartinių įsipareigojimų vykdymas stabdomas ne ilgesniam kaip konkrečios, pagrįstos aplinkybės egzistavimo laikotarpiui.</w:t>
      </w:r>
    </w:p>
    <w:p w14:paraId="00340A42"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77A4849"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9340F35"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21.10. Atnaujinus Sutarties vykdymą, neįvykdytų prievolių (jų dalies) įvykdymo terminai ir Sutarties galiojimas nukeliami tokiam terminui, kiek buvo likę laiko jų įvykdymui (Sutarties galiojimui) jų sustabdymo metu. </w:t>
      </w:r>
    </w:p>
    <w:p w14:paraId="3D3841B1"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23CEA2F"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 </w:t>
      </w:r>
    </w:p>
    <w:p w14:paraId="65F0E078"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aps/>
          <w:color w:val="000000"/>
        </w:rPr>
        <w:t>22.  SUTARTIES NUTRAUKIMAS</w:t>
      </w:r>
    </w:p>
    <w:p w14:paraId="64E03BCD"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aps/>
          <w:color w:val="000000"/>
        </w:rPr>
        <w:t> </w:t>
      </w:r>
    </w:p>
    <w:p w14:paraId="09630A02"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Sutartis gali būti nutraukiama VPĮ 90 straipsnyje ir Sutartyje numatytais atvejais, įskaitant galimybę nutraukti Sutartį Šalių susitarimu.</w:t>
      </w:r>
    </w:p>
    <w:p w14:paraId="37839CBC"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olor w:val="000000"/>
        </w:rPr>
        <w:t> </w:t>
      </w:r>
    </w:p>
    <w:p w14:paraId="4F20A001"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olor w:val="000000"/>
        </w:rPr>
        <w:t>22.1.  Pretenzijos dėl Sutarties pažeidimų</w:t>
      </w:r>
    </w:p>
    <w:p w14:paraId="31A719AF"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olor w:val="000000"/>
        </w:rPr>
        <w:t> </w:t>
      </w:r>
    </w:p>
    <w:p w14:paraId="729127D0"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5B13D37"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rFonts w:ascii="Arial" w:eastAsia="Times New Roman" w:hAnsi="Arial" w:cs="Arial"/>
          <w:b/>
          <w:bCs/>
          <w:color w:val="000000"/>
        </w:rPr>
        <w:t> </w:t>
      </w:r>
      <w:r>
        <w:rPr>
          <w:rFonts w:ascii="Arial" w:eastAsia="Times New Roman" w:hAnsi="Arial" w:cs="Arial"/>
          <w:color w:val="000000"/>
        </w:rPr>
        <w:t xml:space="preserve">Tiekėjo teisė siūlyti kitą terminą nelaikoma Pirkėjo pareiga tą terminą priimti. Pretenziją gavusios </w:t>
      </w:r>
      <w:r>
        <w:rPr>
          <w:rFonts w:ascii="Arial" w:eastAsia="Times New Roman" w:hAnsi="Arial" w:cs="Arial"/>
          <w:color w:val="000000"/>
        </w:rPr>
        <w:lastRenderedPageBreak/>
        <w:t>Šalies pasiūlytasis terminas pakeičia terminą, nurodytą pretenzijoje, tik jeigu kita Šalis jį patvirtina. </w:t>
      </w:r>
    </w:p>
    <w:p w14:paraId="3B863B20"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 </w:t>
      </w:r>
    </w:p>
    <w:p w14:paraId="279713CB"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olor w:val="000000"/>
        </w:rPr>
        <w:t>22.2.  Sutarties nutraukimas Pirkėjo iniciatyva</w:t>
      </w:r>
    </w:p>
    <w:p w14:paraId="69DF0C10"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olor w:val="000000"/>
        </w:rPr>
        <w:t> </w:t>
      </w:r>
    </w:p>
    <w:p w14:paraId="2CDEC04B"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7883C819"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22.2.2. Pirkėjas turi teisę vienašališkai nutraukti Sutartį ar jos dalį raštu įspėjęs Tiekėją prieš ne trumpesnį nei 10 (dešimties) dienų terminą, jeigu: </w:t>
      </w:r>
    </w:p>
    <w:p w14:paraId="72A05287"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22.2.2.1. Tiekėjui yra iškelta bankroto byla, pradėtas bankroto procesas ne teismo tvarka, jis tampa nemokus arba yra nemokumo tikimybė, sustabdo ūkinę veiklą ar susidaro</w:t>
      </w:r>
      <w:r>
        <w:rPr>
          <w:rFonts w:ascii="Arial" w:eastAsia="Times New Roman" w:hAnsi="Arial" w:cs="Arial"/>
          <w:b/>
          <w:bCs/>
          <w:color w:val="5C5D5D"/>
        </w:rPr>
        <w:t> </w:t>
      </w:r>
      <w:r>
        <w:rPr>
          <w:rFonts w:ascii="Arial" w:eastAsia="Times New Roman" w:hAnsi="Arial" w:cs="Arial"/>
          <w:color w:val="000000"/>
        </w:rPr>
        <w:t>įstatymuose ir kituose teisės aktuose nustatyta tvarka analogiška situacija</w:t>
      </w:r>
      <w:r>
        <w:rPr>
          <w:rFonts w:ascii="Arial" w:eastAsia="Times New Roman" w:hAnsi="Arial" w:cs="Arial"/>
          <w:color w:val="000000"/>
          <w:shd w:val="clear" w:color="auto" w:fill="FFFFFF"/>
        </w:rPr>
        <w:t>;</w:t>
      </w:r>
      <w:r>
        <w:rPr>
          <w:rFonts w:ascii="Arial" w:eastAsia="Times New Roman" w:hAnsi="Arial" w:cs="Arial"/>
          <w:color w:val="000000"/>
        </w:rPr>
        <w:t> </w:t>
      </w:r>
    </w:p>
    <w:p w14:paraId="0B8AF12B"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22.2.2.2. Tiekėjo padėtis pasikeičia ir jis atitinka pirkimo dokumentuose nustatytą pašalinimo pagrindą, kuris taikomas ir Sutarties galiojimo metu;</w:t>
      </w:r>
    </w:p>
    <w:p w14:paraId="6C52B64A"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22.2.2.3. pasikeičia teisės aktai, susiję su Sutarties objektu, Sutarties vykdymu, ar su Pirkėjo vykdoma veikla, kuriai buvo sudaryta Sutartis, ir dėl tokių pakeitimų Pirkėjas nusprendžia nutraukti Sutartį;  </w:t>
      </w:r>
    </w:p>
    <w:p w14:paraId="3C283383"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22.2.2.4. Pirkėjas nusprendžia nebevykdyti veiklos, kurios vykdymui Sutartimi įsigyjamos Prekės ir Sutarties poreikis išnyksta; </w:t>
      </w:r>
    </w:p>
    <w:p w14:paraId="6D4D0187"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22.2.2.5. Pirkėjo valdymo organas priima sprendimą, dėl kurio Sutarties poreikis išnyksta; </w:t>
      </w:r>
    </w:p>
    <w:p w14:paraId="3E40892F"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22.2.2.6. pasikeičia (pablogėja) Pirkėjo finansinė padėtis ar Pirkėjas negauna / netenka finansavimo ir dėl šios priežasties nusprendžia nutraukti Sutartį; </w:t>
      </w:r>
    </w:p>
    <w:p w14:paraId="4CDBB4B4"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22.2.2.7. keičiasi Pirkėjo organizacinė struktūra – juridinis statusas, pobūdis ar valdymo struktūra ir tai gali turėti įtakos tinkamam Sutarties įvykdymui arba Sutarties poreikiui; </w:t>
      </w:r>
    </w:p>
    <w:p w14:paraId="23B0350F"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22.2.2.8. nebelieka perkamų Prekių poreikio; </w:t>
      </w:r>
    </w:p>
    <w:p w14:paraId="39F047DB"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22.2.2.9. Pirkėjas iš pirkimų priežiūrą atliekančių institucijų gauna nurodymą / rekomendaciją nutraukti Sutartį;</w:t>
      </w:r>
    </w:p>
    <w:p w14:paraId="52017A5E"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22.2.2.10. Tiekėjas vėluoja pateikti Sutarties įvykdymo užtikrinimo pratęsimą ilgiau kaip 10 (dešimt) darbo dienų nuo paskutinio Sutarties įvykdymo užtikrinimo galiojimo termino pabaigos arba atsisako jį pateikti;</w:t>
      </w:r>
    </w:p>
    <w:p w14:paraId="1DC051E0"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22.2.2.11. Tiekėjas atsisako pašalinti arba nepašalina Prekių trūkumų per Pirkėjo nustatytus protingus terminus;</w:t>
      </w:r>
    </w:p>
    <w:p w14:paraId="7611BD29"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22.2.2.12. Tiekėjas pažeidžia Sutartį arba įstatymus bei kitus teisės aktus ir per Pirkėjo rašytinėje pretenzijoje nurodytą terminą neištaiso pažeidimo.</w:t>
      </w:r>
    </w:p>
    <w:p w14:paraId="2192D657"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935989B"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82C3359"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lastRenderedPageBreak/>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2BAAA49"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22.2.6. Pirkėjas turi teisę vienašališkai nutraukti Sutartį ir kitais Specialiosiose sąlygose (jei taikoma) ir įstatymuose bei kituose teisės aktuose įtvirtintais atvejais. </w:t>
      </w:r>
    </w:p>
    <w:p w14:paraId="1E237AE7"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22.2.7. Sutartis laikoma nutraukta kitą dieną po to, kai pasibaigia įspėjimo apie Sutarties nutraukimą terminas.  </w:t>
      </w:r>
    </w:p>
    <w:p w14:paraId="522EB53A"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4EB4C95"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 </w:t>
      </w:r>
    </w:p>
    <w:p w14:paraId="31E5DA27"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olor w:val="000000"/>
        </w:rPr>
        <w:t>22.3.  Sutarties nutraukimas Tiekėjo iniciatyva</w:t>
      </w:r>
    </w:p>
    <w:p w14:paraId="59EEE4D4"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olor w:val="000000"/>
        </w:rPr>
        <w:t> </w:t>
      </w:r>
    </w:p>
    <w:p w14:paraId="3CCD90FA"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53F993E"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22.3.2. Tiekėjas turi teisę vienašališkai nutraukti Sutartį, įspėjęs Pirkėją raštu prieš ne trumpesnį nei 10 (dešimties) dienų terminą, jeigu:</w:t>
      </w:r>
    </w:p>
    <w:p w14:paraId="63E6B1DE"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4428364"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22.3.2.2. Pirkėjas pažeidžia Sutartį arba įstatymus bei kitus teisės aktus ir per Tiekėjo rašytinėje pretenzijoje nurodytą terminą neištaiso pažeidimo, išskyrus Bendrųjų sąlygų 22.3.1 punkte nustatytą atvejį. </w:t>
      </w:r>
    </w:p>
    <w:p w14:paraId="26B762D4"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22.3.3. Jeigu Bendrųjų sąlygų 22.3.1 punkte nurodytos aplinkybės yra susijusios tik su atskira dalimi arba atskiru Susitarimu, Tiekėjas turi teisę nutraukti Sutartį tik tos dalies atžvilgiu arba nutraukti tik tokį Susitarimą. </w:t>
      </w:r>
    </w:p>
    <w:p w14:paraId="64572E23"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22.3.4. Tiekėjas turi teisę vienašališkai nutraukti Sutartį ir kitais įstatymuose bei kituose teisės aktuose įtvirtintais atvejais. </w:t>
      </w:r>
    </w:p>
    <w:p w14:paraId="7F91EDB8"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C59B976"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22.3.6. Sutartis laikoma nutraukta kitą dieną po to, kai pasibaigia įspėjimo apie Sutarties nutraukimą terminas. </w:t>
      </w:r>
    </w:p>
    <w:p w14:paraId="392CA308"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w:t>
      </w:r>
      <w:r>
        <w:rPr>
          <w:rFonts w:ascii="Arial" w:eastAsia="Times New Roman" w:hAnsi="Arial" w:cs="Arial"/>
          <w:color w:val="000000"/>
        </w:rPr>
        <w:lastRenderedPageBreak/>
        <w:t>galios, jei Pirkėjas informuoja apie pašalintą pažeidimą arba išnykusias aplinkybes, dėl kurių buvo inicijuota Sutarties nutraukimo procedūra, Tiekėją. </w:t>
      </w:r>
    </w:p>
    <w:p w14:paraId="00774878"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 </w:t>
      </w:r>
    </w:p>
    <w:p w14:paraId="7B23DFE8"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olor w:val="000000"/>
        </w:rPr>
        <w:t>22.4.  Šalių teisės ir pareigos Sutarties nutraukimo atveju</w:t>
      </w:r>
    </w:p>
    <w:p w14:paraId="2A51CFF4"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olor w:val="000000"/>
        </w:rPr>
        <w:t> </w:t>
      </w:r>
    </w:p>
    <w:p w14:paraId="1FA38EA5"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22.4.1. Sutarties nutraukimas neturi įtakos ginčų nagrinėjimo tvarką nustatančių Sutarties sąlygų ir kitų Sutarties sąlygų, kurios pagal savo esmę lieka galioti ir po Sutarties nutraukimo, galiojimui. </w:t>
      </w:r>
    </w:p>
    <w:p w14:paraId="60A422F6"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22.4.2. Nutraukus Sutartį, Šalys privalo: </w:t>
      </w:r>
    </w:p>
    <w:p w14:paraId="13DE1B1A"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22.4.2.1. įsitikinti, jog iki Sutarties nutraukimo dienos pristatytos Prekės ir kiti atlikti veiksmai atitinka Sutarties reikalavimus ir Šalys dėl to viena kitai nebereikš pretenzijų; </w:t>
      </w:r>
    </w:p>
    <w:p w14:paraId="4AC25EDB"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22.4.2.2. atsiskaityti už iki Sutarties nutraukimo pristatytas Prekes, atitinkančias Sutarties reikalavimus; </w:t>
      </w:r>
    </w:p>
    <w:p w14:paraId="1DBDCA0F"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22.4.2.3. per 10 (dešimt) dienų nuo pranešimo apie Sutarties nutraukimą gavimo dienos ar Susitarimo dėl Sutarties nutraukimo sudarymo dienos</w:t>
      </w:r>
      <w:r>
        <w:rPr>
          <w:rFonts w:ascii="Arial" w:eastAsia="Times New Roman" w:hAnsi="Arial" w:cs="Arial"/>
          <w:b/>
          <w:bCs/>
          <w:color w:val="5C5D5D"/>
        </w:rPr>
        <w:t> </w:t>
      </w:r>
      <w:r>
        <w:rPr>
          <w:rFonts w:ascii="Arial" w:eastAsia="Times New Roman" w:hAnsi="Arial" w:cs="Arial"/>
          <w:color w:val="000000"/>
        </w:rPr>
        <w:t>perduoti viena kitai visus dokumentus, kuriuos buvo būtina perduoti pagal Sutarties nuostatas. </w:t>
      </w:r>
    </w:p>
    <w:p w14:paraId="14FD5467" w14:textId="77777777" w:rsidR="00FA0D91" w:rsidRDefault="00FA0D91" w:rsidP="00FA0D91">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 </w:t>
      </w:r>
    </w:p>
    <w:p w14:paraId="559BBAAC" w14:textId="77777777" w:rsidR="00FA0D91" w:rsidRDefault="00FA0D91" w:rsidP="00FA0D91">
      <w:pPr>
        <w:spacing w:after="0" w:line="240" w:lineRule="auto"/>
        <w:jc w:val="center"/>
        <w:rPr>
          <w:rFonts w:ascii="Arial" w:eastAsia="Times New Roman" w:hAnsi="Arial" w:cs="Arial"/>
          <w:color w:val="000000"/>
        </w:rPr>
      </w:pPr>
      <w:r>
        <w:rPr>
          <w:rFonts w:ascii="Arial" w:eastAsia="Times New Roman" w:hAnsi="Arial" w:cs="Arial"/>
          <w:b/>
          <w:bCs/>
          <w:caps/>
          <w:color w:val="000000"/>
        </w:rPr>
        <w:t>23.  PREKIŲ MODELIO AR GAMINTOJO KEITIMAS</w:t>
      </w:r>
    </w:p>
    <w:p w14:paraId="52554EB8"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b/>
          <w:bCs/>
          <w:caps/>
          <w:color w:val="000000"/>
        </w:rPr>
        <w:t> </w:t>
      </w:r>
    </w:p>
    <w:p w14:paraId="2DB9DAD0"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aps/>
          <w:color w:val="000000"/>
        </w:rPr>
        <w:t>23.1. </w:t>
      </w:r>
      <w:r>
        <w:rPr>
          <w:rFonts w:ascii="Arial" w:eastAsia="Times New Roman" w:hAnsi="Arial" w:cs="Arial"/>
          <w:color w:val="000000"/>
        </w:rPr>
        <w:t>Tiekėjas turi teisę keisti Prekių modelį ar gamintoją, jei yra visos toliau nurodytos sąlygos:</w:t>
      </w:r>
    </w:p>
    <w:p w14:paraId="4E0C1B9A"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rFonts w:ascii="Arial" w:eastAsia="Times New Roman" w:hAnsi="Arial" w:cs="Arial"/>
          <w:color w:val="000000"/>
          <w:vertAlign w:val="superscript"/>
        </w:rPr>
        <w:t>1 </w:t>
      </w:r>
      <w:r>
        <w:rPr>
          <w:rFonts w:ascii="Arial" w:eastAsia="Times New Roman" w:hAnsi="Arial" w:cs="Arial"/>
          <w:color w:val="000000"/>
        </w:rPr>
        <w:t>dalies nuostatų;</w:t>
      </w:r>
    </w:p>
    <w:p w14:paraId="418BCC12"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B20A24F"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rFonts w:ascii="Arial" w:eastAsia="Times New Roman" w:hAnsi="Arial" w:cs="Arial"/>
          <w:color w:val="000000"/>
          <w:shd w:val="clear" w:color="auto" w:fill="FFFFFF"/>
        </w:rPr>
        <w:t>ir lygiavertiškumo ar geresnės kokybės nei šiuo metu tiekiamos Prekės</w:t>
      </w:r>
      <w:r>
        <w:rPr>
          <w:rFonts w:ascii="Arial" w:eastAsia="Times New Roman" w:hAnsi="Arial" w:cs="Arial"/>
          <w:color w:val="000000"/>
        </w:rPr>
        <w:t>;</w:t>
      </w:r>
    </w:p>
    <w:p w14:paraId="1DFF8D63"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23.1.4. Šalys sudarė rašytinį susitarimą prie Sutarties dėl Prekių keitimo.</w:t>
      </w:r>
    </w:p>
    <w:p w14:paraId="6FDFDCE3"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23.2. Šiame Bendrųjų sąlygų skyriuje nurodytu atveju Prekės turi būti pristatytos už ne didesnę nei pasiūlyme nurodytą kainą.</w:t>
      </w:r>
    </w:p>
    <w:p w14:paraId="7A29ED11"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 </w:t>
      </w:r>
    </w:p>
    <w:p w14:paraId="3578A814" w14:textId="77777777" w:rsidR="00FA0D91" w:rsidRDefault="00FA0D91" w:rsidP="00FA0D91">
      <w:pPr>
        <w:keepNext/>
        <w:spacing w:after="0" w:line="240" w:lineRule="auto"/>
        <w:ind w:left="360" w:hanging="360"/>
        <w:jc w:val="center"/>
        <w:rPr>
          <w:rFonts w:ascii="Arial" w:eastAsia="Times New Roman" w:hAnsi="Arial" w:cs="Arial"/>
          <w:color w:val="000000"/>
        </w:rPr>
      </w:pPr>
      <w:r>
        <w:rPr>
          <w:rFonts w:ascii="Arial" w:eastAsia="Times New Roman" w:hAnsi="Arial" w:cs="Arial"/>
          <w:b/>
          <w:bCs/>
          <w:caps/>
          <w:color w:val="000000"/>
        </w:rPr>
        <w:t>24. BENDRAVIMO TVARKA IR KALBA</w:t>
      </w:r>
    </w:p>
    <w:p w14:paraId="70D4C754" w14:textId="77777777" w:rsidR="00FA0D91" w:rsidRDefault="00FA0D91" w:rsidP="00FA0D91">
      <w:pPr>
        <w:keepNext/>
        <w:spacing w:after="0" w:line="240" w:lineRule="auto"/>
        <w:ind w:left="360"/>
        <w:jc w:val="both"/>
        <w:rPr>
          <w:rFonts w:ascii="Arial" w:eastAsia="Times New Roman" w:hAnsi="Arial" w:cs="Arial"/>
          <w:color w:val="000000"/>
        </w:rPr>
      </w:pPr>
      <w:r>
        <w:rPr>
          <w:rFonts w:ascii="Arial" w:eastAsia="Times New Roman" w:hAnsi="Arial" w:cs="Arial"/>
          <w:b/>
          <w:bCs/>
          <w:caps/>
          <w:color w:val="000000"/>
        </w:rPr>
        <w:t> </w:t>
      </w:r>
    </w:p>
    <w:p w14:paraId="2DEFC6F8" w14:textId="77777777" w:rsidR="00FA0D91" w:rsidRDefault="00FA0D91" w:rsidP="00FA0D91">
      <w:pPr>
        <w:keepNext/>
        <w:spacing w:after="0" w:line="240" w:lineRule="auto"/>
        <w:jc w:val="both"/>
        <w:rPr>
          <w:rFonts w:ascii="Arial" w:eastAsia="Times New Roman" w:hAnsi="Arial" w:cs="Arial"/>
          <w:color w:val="000000"/>
        </w:rPr>
      </w:pPr>
      <w:r>
        <w:rPr>
          <w:rFonts w:ascii="Arial" w:eastAsia="Times New Roman" w:hAnsi="Arial" w:cs="Arial"/>
          <w:color w:val="000000"/>
        </w:rPr>
        <w:t>24.1.  Sutartis sudaroma lietuvių kalba. Jeigu Sutartis ar kuris nors ją sudarantis dokumentas sudaromas kita kalba arba išverčiamas į kitą kalbą, visais atvejais </w:t>
      </w:r>
      <w:r>
        <w:rPr>
          <w:rFonts w:ascii="Arial" w:eastAsia="Times New Roman" w:hAnsi="Arial" w:cs="Arial"/>
          <w:color w:val="000000"/>
          <w:shd w:val="clear" w:color="auto" w:fill="FFFFFF"/>
        </w:rPr>
        <w:t>autentišku laikomas tik lietuvių kalba parengtas Sutarties tekstas (jei yra neatitikimų, pirmenybė teikiama lietuvių kalba parengtam tekstui).</w:t>
      </w:r>
    </w:p>
    <w:p w14:paraId="62B0EFD5"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 xml:space="preserve">24.2. Jeigu Šalis praneša kitai Šaliai apie savo naujus kontaktinius duomenis, tai po to, kai kita Šalis gauna tokį pranešimą, ji visus remiantis Sutartimi siunčiamus pranešimus ir </w:t>
      </w:r>
      <w:r>
        <w:rPr>
          <w:rFonts w:ascii="Arial" w:eastAsia="Times New Roman" w:hAnsi="Arial" w:cs="Arial"/>
          <w:color w:val="000000"/>
        </w:rPr>
        <w:lastRenderedPageBreak/>
        <w:t>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8EDB31E"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24.3. Jeigu pranešimas yra įteikiamas asmeniškai arba siunčiamas paštu ar per kurjerį, jis turi būti įteikiamas pasirašytinai ir laikomas gautu gavimo patvirtinime nurodytą dieną.</w:t>
      </w:r>
    </w:p>
    <w:p w14:paraId="11FD5F97"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24.4. Jeigu pranešimas siunčiamas el. paštu, laikoma, kad Šalis jį gavo kitą darbo dieną.</w:t>
      </w:r>
    </w:p>
    <w:p w14:paraId="4048E797"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24.5. Jeigu pranešimas siunčiamas keliais skirtingais būdais, laikoma, kad gavėjas jį gavo tada, kai jis gavo pirmesnįjį pranešimą.</w:t>
      </w:r>
    </w:p>
    <w:p w14:paraId="47E96D7D"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 </w:t>
      </w:r>
    </w:p>
    <w:p w14:paraId="611A21E2" w14:textId="77777777" w:rsidR="00FA0D91" w:rsidRDefault="00FA0D91" w:rsidP="00FA0D91">
      <w:pPr>
        <w:spacing w:after="0" w:line="240" w:lineRule="auto"/>
        <w:ind w:left="360" w:hanging="360"/>
        <w:jc w:val="center"/>
        <w:rPr>
          <w:rFonts w:ascii="Arial" w:eastAsia="Times New Roman" w:hAnsi="Arial" w:cs="Arial"/>
          <w:color w:val="000000"/>
        </w:rPr>
      </w:pPr>
      <w:r>
        <w:rPr>
          <w:rFonts w:ascii="Arial" w:eastAsia="Times New Roman" w:hAnsi="Arial" w:cs="Arial"/>
          <w:b/>
          <w:bCs/>
          <w:caps/>
          <w:color w:val="000000"/>
        </w:rPr>
        <w:t>25. PRETENZIJOS IR GINČŲ SPRENDIMAS</w:t>
      </w:r>
    </w:p>
    <w:p w14:paraId="4292D443" w14:textId="77777777" w:rsidR="00FA0D91" w:rsidRDefault="00FA0D91" w:rsidP="00FA0D91">
      <w:pPr>
        <w:spacing w:after="0" w:line="240" w:lineRule="auto"/>
        <w:ind w:left="360"/>
        <w:jc w:val="both"/>
        <w:rPr>
          <w:rFonts w:ascii="Arial" w:eastAsia="Times New Roman" w:hAnsi="Arial" w:cs="Arial"/>
          <w:color w:val="000000"/>
        </w:rPr>
      </w:pPr>
      <w:r>
        <w:rPr>
          <w:rFonts w:ascii="Arial" w:eastAsia="Times New Roman" w:hAnsi="Arial" w:cs="Arial"/>
          <w:b/>
          <w:bCs/>
          <w:caps/>
          <w:color w:val="000000"/>
        </w:rPr>
        <w:t> </w:t>
      </w:r>
    </w:p>
    <w:p w14:paraId="15E5DD2B"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25.1. Bet kokie ginčai, nesutarimai ar reikalavimai, kylantys iš Sutarties arba susiję su Sutartimi, jos pažeidimu, nutraukimu ar galiojimu, visų pirma privalo būti sprendžiami derybomis tarp Šalių vadovų arba jų įgaliotų asmenų.</w:t>
      </w:r>
    </w:p>
    <w:p w14:paraId="2E627165" w14:textId="77777777" w:rsidR="00FA0D91" w:rsidRDefault="00FA0D91" w:rsidP="00FA0D91">
      <w:pPr>
        <w:spacing w:after="0" w:line="240" w:lineRule="auto"/>
        <w:jc w:val="both"/>
        <w:rPr>
          <w:rFonts w:ascii="Arial" w:eastAsia="Times New Roman" w:hAnsi="Arial" w:cs="Arial"/>
          <w:color w:val="000000"/>
        </w:rPr>
      </w:pPr>
      <w:r>
        <w:rPr>
          <w:rFonts w:ascii="Arial" w:eastAsia="Times New Roman" w:hAnsi="Arial" w:cs="Arial"/>
          <w:color w:val="00000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1A50111" w14:textId="77777777" w:rsidR="00FA0D91" w:rsidRDefault="00FA0D91" w:rsidP="00FA0D91">
      <w:pPr>
        <w:spacing w:after="0" w:line="240" w:lineRule="auto"/>
        <w:jc w:val="both"/>
        <w:rPr>
          <w:rFonts w:ascii="Arial" w:eastAsia="Times New Roman" w:hAnsi="Arial" w:cs="Arial"/>
        </w:rPr>
      </w:pPr>
      <w:r>
        <w:rPr>
          <w:rFonts w:ascii="Arial" w:eastAsia="Times New Roman" w:hAnsi="Arial" w:cs="Arial"/>
          <w:color w:val="000000"/>
        </w:rPr>
        <w:t xml:space="preserve">25.3. </w:t>
      </w:r>
      <w:r>
        <w:rPr>
          <w:rFonts w:ascii="Arial" w:eastAsia="Times New Roman" w:hAnsi="Arial" w:cs="Arial"/>
        </w:rPr>
        <w:t>Kilę ginčai nesudaro pagrindo Šalims atsisakyti vykdyti savo prievoles pagal Sutartį.</w:t>
      </w:r>
    </w:p>
    <w:p w14:paraId="0226A6B2" w14:textId="77777777" w:rsidR="00FA0D91" w:rsidRDefault="00FA0D91" w:rsidP="00FA0D91">
      <w:pPr>
        <w:spacing w:after="0" w:line="240" w:lineRule="auto"/>
        <w:jc w:val="center"/>
        <w:rPr>
          <w:rFonts w:ascii="Arial" w:eastAsia="Times New Roman" w:hAnsi="Arial" w:cs="Arial"/>
          <w:sz w:val="22"/>
          <w:szCs w:val="22"/>
        </w:rPr>
      </w:pPr>
    </w:p>
    <w:p w14:paraId="1FD5B303" w14:textId="77777777" w:rsidR="00FA0D91" w:rsidRDefault="00FA0D91" w:rsidP="00FA0D91">
      <w:pPr>
        <w:spacing w:after="0" w:line="240" w:lineRule="auto"/>
        <w:jc w:val="center"/>
        <w:rPr>
          <w:rFonts w:ascii="Arial" w:eastAsia="Times New Roman" w:hAnsi="Arial" w:cs="Arial"/>
          <w:sz w:val="22"/>
          <w:szCs w:val="22"/>
        </w:rPr>
      </w:pPr>
      <w:r>
        <w:rPr>
          <w:rFonts w:ascii="Arial" w:eastAsia="Times New Roman" w:hAnsi="Arial" w:cs="Arial"/>
          <w:sz w:val="22"/>
          <w:szCs w:val="22"/>
        </w:rPr>
        <w:t>_________________</w:t>
      </w:r>
    </w:p>
    <w:p w14:paraId="64414458" w14:textId="77777777" w:rsidR="00FA0D91" w:rsidRDefault="00FA0D91" w:rsidP="00FA0D91">
      <w:pPr>
        <w:rPr>
          <w:rFonts w:ascii="Arial" w:hAnsi="Arial" w:cs="Arial"/>
        </w:rPr>
      </w:pPr>
    </w:p>
    <w:p w14:paraId="36E7D509" w14:textId="77777777" w:rsidR="00FA0D91" w:rsidRDefault="00FA0D91" w:rsidP="00FA0D91"/>
    <w:p w14:paraId="76E497C7" w14:textId="77777777" w:rsidR="00FA0D91" w:rsidRDefault="00FA0D91" w:rsidP="00FA0D91"/>
    <w:p w14:paraId="370FDB16" w14:textId="77777777" w:rsidR="008A176B" w:rsidRDefault="008A176B"/>
    <w:sectPr w:rsidR="008A176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987"/>
    <w:rsid w:val="000A5AA9"/>
    <w:rsid w:val="00532987"/>
    <w:rsid w:val="00847906"/>
    <w:rsid w:val="008A176B"/>
    <w:rsid w:val="009A7EF7"/>
    <w:rsid w:val="00A1674D"/>
    <w:rsid w:val="00F0211D"/>
    <w:rsid w:val="00FA0D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CDE525-A0DA-4E3A-8920-AD12154CA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0D91"/>
    <w:pPr>
      <w:spacing w:line="276" w:lineRule="auto"/>
    </w:pPr>
  </w:style>
  <w:style w:type="paragraph" w:styleId="Antrat1">
    <w:name w:val="heading 1"/>
    <w:basedOn w:val="prastasis"/>
    <w:next w:val="prastasis"/>
    <w:link w:val="Antrat1Diagrama"/>
    <w:uiPriority w:val="9"/>
    <w:qFormat/>
    <w:rsid w:val="00532987"/>
    <w:pPr>
      <w:keepNext/>
      <w:keepLines/>
      <w:spacing w:before="360" w:after="80" w:line="278"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32987"/>
    <w:pPr>
      <w:keepNext/>
      <w:keepLines/>
      <w:spacing w:before="160" w:after="80" w:line="278"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32987"/>
    <w:pPr>
      <w:keepNext/>
      <w:keepLines/>
      <w:spacing w:before="160" w:after="80" w:line="278" w:lineRule="auto"/>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32987"/>
    <w:pPr>
      <w:keepNext/>
      <w:keepLines/>
      <w:spacing w:before="80" w:after="40" w:line="278" w:lineRule="auto"/>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32987"/>
    <w:pPr>
      <w:keepNext/>
      <w:keepLines/>
      <w:spacing w:before="80" w:after="40" w:line="278" w:lineRule="auto"/>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32987"/>
    <w:pPr>
      <w:keepNext/>
      <w:keepLines/>
      <w:spacing w:before="40" w:after="0" w:line="278" w:lineRule="auto"/>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32987"/>
    <w:pPr>
      <w:keepNext/>
      <w:keepLines/>
      <w:spacing w:before="40" w:after="0" w:line="278" w:lineRule="auto"/>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32987"/>
    <w:pPr>
      <w:keepNext/>
      <w:keepLines/>
      <w:spacing w:after="0" w:line="278" w:lineRule="auto"/>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32987"/>
    <w:pPr>
      <w:keepNext/>
      <w:keepLines/>
      <w:spacing w:after="0" w:line="278" w:lineRule="auto"/>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3298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3298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3298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3298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3298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3298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3298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3298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3298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329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3298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32987"/>
    <w:pPr>
      <w:numPr>
        <w:ilvl w:val="1"/>
      </w:numPr>
      <w:spacing w:line="278" w:lineRule="auto"/>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3298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32987"/>
    <w:pPr>
      <w:spacing w:before="160" w:line="278" w:lineRule="auto"/>
      <w:jc w:val="center"/>
    </w:pPr>
    <w:rPr>
      <w:i/>
      <w:iCs/>
      <w:color w:val="404040" w:themeColor="text1" w:themeTint="BF"/>
    </w:rPr>
  </w:style>
  <w:style w:type="character" w:customStyle="1" w:styleId="CitataDiagrama">
    <w:name w:val="Citata Diagrama"/>
    <w:basedOn w:val="Numatytasispastraiposriftas"/>
    <w:link w:val="Citata"/>
    <w:uiPriority w:val="29"/>
    <w:rsid w:val="00532987"/>
    <w:rPr>
      <w:i/>
      <w:iCs/>
      <w:color w:val="404040" w:themeColor="text1" w:themeTint="BF"/>
    </w:rPr>
  </w:style>
  <w:style w:type="paragraph" w:styleId="Sraopastraipa">
    <w:name w:val="List Paragraph"/>
    <w:basedOn w:val="prastasis"/>
    <w:uiPriority w:val="34"/>
    <w:qFormat/>
    <w:rsid w:val="00532987"/>
    <w:pPr>
      <w:spacing w:line="278" w:lineRule="auto"/>
      <w:ind w:left="720"/>
      <w:contextualSpacing/>
    </w:pPr>
  </w:style>
  <w:style w:type="character" w:styleId="Rykuspabraukimas">
    <w:name w:val="Intense Emphasis"/>
    <w:basedOn w:val="Numatytasispastraiposriftas"/>
    <w:uiPriority w:val="21"/>
    <w:qFormat/>
    <w:rsid w:val="00532987"/>
    <w:rPr>
      <w:i/>
      <w:iCs/>
      <w:color w:val="2F5496" w:themeColor="accent1" w:themeShade="BF"/>
    </w:rPr>
  </w:style>
  <w:style w:type="paragraph" w:styleId="Iskirtacitata">
    <w:name w:val="Intense Quote"/>
    <w:basedOn w:val="prastasis"/>
    <w:next w:val="prastasis"/>
    <w:link w:val="IskirtacitataDiagrama"/>
    <w:uiPriority w:val="30"/>
    <w:qFormat/>
    <w:rsid w:val="00532987"/>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32987"/>
    <w:rPr>
      <w:i/>
      <w:iCs/>
      <w:color w:val="2F5496" w:themeColor="accent1" w:themeShade="BF"/>
    </w:rPr>
  </w:style>
  <w:style w:type="character" w:styleId="Rykinuoroda">
    <w:name w:val="Intense Reference"/>
    <w:basedOn w:val="Numatytasispastraiposriftas"/>
    <w:uiPriority w:val="32"/>
    <w:qFormat/>
    <w:rsid w:val="0053298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51836</Words>
  <Characters>29548</Characters>
  <Application>Microsoft Office Word</Application>
  <DocSecurity>0</DocSecurity>
  <Lines>246</Lines>
  <Paragraphs>162</Paragraphs>
  <ScaleCrop>false</ScaleCrop>
  <Company/>
  <LinksUpToDate>false</LinksUpToDate>
  <CharactersWithSpaces>81222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dc:creator>
  <cp:keywords/>
  <dc:description/>
  <cp:lastModifiedBy>Dominykas</cp:lastModifiedBy>
  <cp:revision>3</cp:revision>
  <dcterms:created xsi:type="dcterms:W3CDTF">2026-06-22T13:32:00Z</dcterms:created>
  <dcterms:modified xsi:type="dcterms:W3CDTF">2026-06-22T13:33:00Z</dcterms:modified>
</cp:coreProperties>
</file>